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0" w:leftChars="-200" w:firstLine="419" w:firstLineChars="131"/>
        <w:rPr>
          <w:rFonts w:ascii="仿宋_GB2312" w:hAnsi="仿宋" w:eastAsia="仿宋_GB2312" w:cs="Times New Roman"/>
          <w:sz w:val="32"/>
          <w:szCs w:val="32"/>
          <w:highlight w:val="none"/>
          <w:lang w:val="zh-CN"/>
        </w:rPr>
      </w:pPr>
      <w:r>
        <w:rPr>
          <w:rFonts w:hint="eastAsia" w:ascii="仿宋_GB2312" w:hAnsi="仿宋" w:eastAsia="仿宋_GB2312" w:cs="Times New Roman"/>
          <w:sz w:val="32"/>
          <w:szCs w:val="32"/>
          <w:highlight w:val="none"/>
          <w:lang w:val="zh-CN"/>
        </w:rPr>
        <w:t>附件</w:t>
      </w:r>
      <w:r>
        <w:rPr>
          <w:rFonts w:hint="eastAsia" w:ascii="仿宋_GB2312" w:hAnsi="仿宋" w:eastAsia="仿宋_GB2312" w:cs="Times New Roman"/>
          <w:sz w:val="32"/>
          <w:szCs w:val="32"/>
          <w:highlight w:val="none"/>
        </w:rPr>
        <w:t>3</w:t>
      </w:r>
    </w:p>
    <w:p>
      <w:pPr>
        <w:spacing w:line="420" w:lineRule="exact"/>
        <w:jc w:val="center"/>
        <w:rPr>
          <w:rFonts w:ascii="仿宋_GB2312" w:hAnsi="仿宋" w:eastAsia="仿宋_GB2312" w:cs="Times New Roman"/>
          <w:b/>
          <w:bCs/>
          <w:sz w:val="30"/>
          <w:szCs w:val="30"/>
          <w:highlight w:val="none"/>
          <w:lang w:val="zh-CN"/>
        </w:rPr>
      </w:pPr>
      <w:r>
        <w:rPr>
          <w:rFonts w:hint="eastAsia" w:ascii="仿宋_GB2312" w:hAnsi="仿宋" w:eastAsia="仿宋_GB2312" w:cs="Times New Roman"/>
          <w:b/>
          <w:bCs/>
          <w:sz w:val="30"/>
          <w:szCs w:val="30"/>
          <w:highlight w:val="none"/>
          <w:lang w:val="zh-CN"/>
        </w:rPr>
        <w:t>2020年度顺义区促进产业结构调整和中小企业发展项目</w:t>
      </w:r>
    </w:p>
    <w:p>
      <w:pPr>
        <w:spacing w:line="420" w:lineRule="exact"/>
        <w:jc w:val="center"/>
        <w:rPr>
          <w:rFonts w:ascii="仿宋_GB2312" w:hAnsi="仿宋" w:eastAsia="仿宋_GB2312" w:cs="Times New Roman"/>
          <w:b/>
          <w:bCs/>
          <w:sz w:val="30"/>
          <w:szCs w:val="30"/>
          <w:highlight w:val="none"/>
          <w:lang w:val="zh-CN"/>
        </w:rPr>
      </w:pPr>
      <w:r>
        <w:rPr>
          <w:rFonts w:hint="eastAsia" w:ascii="仿宋_GB2312" w:hAnsi="仿宋" w:eastAsia="仿宋_GB2312" w:cs="Times New Roman"/>
          <w:b/>
          <w:bCs/>
          <w:sz w:val="30"/>
          <w:szCs w:val="30"/>
          <w:highlight w:val="none"/>
          <w:lang w:val="zh-CN"/>
        </w:rPr>
        <w:t>贴息类申报表</w:t>
      </w:r>
    </w:p>
    <w:tbl>
      <w:tblPr>
        <w:tblStyle w:val="4"/>
        <w:tblW w:w="100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1656"/>
        <w:gridCol w:w="1752"/>
        <w:gridCol w:w="1543"/>
        <w:gridCol w:w="1534"/>
        <w:gridCol w:w="17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申报项目单位</w:t>
            </w:r>
          </w:p>
        </w:tc>
        <w:tc>
          <w:tcPr>
            <w:tcW w:w="82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单位地址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注册地址</w:t>
            </w:r>
          </w:p>
        </w:tc>
        <w:tc>
          <w:tcPr>
            <w:tcW w:w="65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8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  <w:lang w:eastAsia="zh-CN"/>
              </w:rPr>
              <w:t>经营</w:t>
            </w:r>
            <w:r>
              <w:rPr>
                <w:rFonts w:hint="eastAsia" w:ascii="宋体"/>
                <w:highlight w:val="none"/>
              </w:rPr>
              <w:t>地址</w:t>
            </w:r>
          </w:p>
        </w:tc>
        <w:tc>
          <w:tcPr>
            <w:tcW w:w="65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成立日期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  <w:tc>
          <w:tcPr>
            <w:tcW w:w="1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注册资本（万元）</w:t>
            </w:r>
          </w:p>
        </w:tc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right="-71" w:rightChars="-34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right="-71" w:rightChars="-34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企业类型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ind w:right="-71" w:rightChars="-34"/>
              <w:jc w:val="center"/>
              <w:rPr>
                <w:rFonts w:asci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法定代表人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  <w:tc>
          <w:tcPr>
            <w:tcW w:w="1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 w:eastAsia="宋体"/>
                <w:highlight w:val="none"/>
                <w:lang w:eastAsia="zh-CN"/>
              </w:rPr>
            </w:pPr>
            <w:r>
              <w:rPr>
                <w:rFonts w:hint="eastAsia" w:ascii="宋体" w:hAnsi="宋体"/>
                <w:highlight w:val="none"/>
              </w:rPr>
              <w:t>联系方式</w:t>
            </w:r>
            <w:r>
              <w:rPr>
                <w:rFonts w:hint="eastAsia" w:ascii="宋体" w:hAnsi="宋体"/>
                <w:highlight w:val="none"/>
                <w:lang w:eastAsia="zh-CN"/>
              </w:rPr>
              <w:t>（手机）</w:t>
            </w:r>
          </w:p>
        </w:tc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right="-71" w:rightChars="-34"/>
              <w:jc w:val="center"/>
              <w:rPr>
                <w:rFonts w:ascii="宋体" w:hAnsi="宋体"/>
                <w:highlight w:val="none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right="-71" w:rightChars="-34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电子邮箱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ind w:right="-71" w:rightChars="-34"/>
              <w:jc w:val="center"/>
              <w:rPr>
                <w:rFonts w:asci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申报项目负责人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  <w:tc>
          <w:tcPr>
            <w:tcW w:w="1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联系方式</w:t>
            </w:r>
            <w:r>
              <w:rPr>
                <w:rFonts w:hint="eastAsia" w:ascii="宋体" w:hAnsi="宋体"/>
                <w:highlight w:val="none"/>
                <w:lang w:eastAsia="zh-CN"/>
              </w:rPr>
              <w:t>（手机）</w:t>
            </w:r>
          </w:p>
        </w:tc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right="-71" w:rightChars="-34"/>
              <w:jc w:val="center"/>
              <w:rPr>
                <w:rFonts w:ascii="宋体"/>
                <w:highlight w:val="none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right="-71" w:rightChars="-34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电子邮箱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ind w:right="-71" w:rightChars="-34"/>
              <w:jc w:val="center"/>
              <w:rPr>
                <w:rFonts w:asci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  <w:jc w:val="center"/>
        </w:trPr>
        <w:tc>
          <w:tcPr>
            <w:tcW w:w="1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主要经营范围</w:t>
            </w:r>
          </w:p>
        </w:tc>
        <w:tc>
          <w:tcPr>
            <w:tcW w:w="82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ind w:right="-71" w:rightChars="-34"/>
              <w:jc w:val="center"/>
              <w:rPr>
                <w:rFonts w:asci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在职职工总数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  <w:tc>
          <w:tcPr>
            <w:tcW w:w="1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hint="eastAsia" w:ascii="宋体" w:eastAsia="宋体"/>
                <w:highlight w:val="none"/>
                <w:lang w:eastAsia="zh-CN"/>
              </w:rPr>
            </w:pPr>
            <w:r>
              <w:rPr>
                <w:rFonts w:hint="eastAsia" w:ascii="宋体" w:hAnsi="宋体"/>
                <w:highlight w:val="none"/>
                <w:lang w:eastAsia="zh-CN"/>
              </w:rPr>
              <w:t>企业</w:t>
            </w:r>
            <w:r>
              <w:rPr>
                <w:rFonts w:hint="eastAsia" w:ascii="宋体" w:hAnsi="宋体"/>
                <w:highlight w:val="none"/>
                <w:lang w:val="en-US" w:eastAsia="zh-CN"/>
              </w:rPr>
              <w:t>所在</w:t>
            </w:r>
            <w:r>
              <w:rPr>
                <w:rFonts w:hint="eastAsia" w:ascii="宋体" w:hAnsi="宋体"/>
                <w:highlight w:val="none"/>
                <w:lang w:eastAsia="zh-CN"/>
              </w:rPr>
              <w:t>属地</w:t>
            </w:r>
          </w:p>
        </w:tc>
        <w:tc>
          <w:tcPr>
            <w:tcW w:w="48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  <w:jc w:val="center"/>
        </w:trPr>
        <w:tc>
          <w:tcPr>
            <w:tcW w:w="1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2018年营业收入（万元）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  <w:tc>
          <w:tcPr>
            <w:tcW w:w="1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2018年缴税金额（万元）</w:t>
            </w:r>
          </w:p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（万元）</w:t>
            </w:r>
          </w:p>
        </w:tc>
        <w:tc>
          <w:tcPr>
            <w:tcW w:w="15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rPr>
                <w:rFonts w:ascii="宋体"/>
                <w:highlight w:val="none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2018年利润（万元）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  <w:jc w:val="center"/>
        </w:trPr>
        <w:tc>
          <w:tcPr>
            <w:tcW w:w="1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2019年营业收入</w:t>
            </w:r>
          </w:p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（万元）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  <w:tc>
          <w:tcPr>
            <w:tcW w:w="1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2019年缴税金额（万元）</w:t>
            </w:r>
          </w:p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（万元）</w:t>
            </w:r>
          </w:p>
        </w:tc>
        <w:tc>
          <w:tcPr>
            <w:tcW w:w="15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2019年利润（万元）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exact"/>
          <w:jc w:val="center"/>
        </w:trPr>
        <w:tc>
          <w:tcPr>
            <w:tcW w:w="1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2020年上半年营业收入（万元）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  <w:tc>
          <w:tcPr>
            <w:tcW w:w="1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2020年上半年缴税金额（万元）</w:t>
            </w:r>
          </w:p>
        </w:tc>
        <w:tc>
          <w:tcPr>
            <w:tcW w:w="15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2020年上半年利润（万元）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9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项目名称</w:t>
            </w:r>
          </w:p>
        </w:tc>
        <w:tc>
          <w:tcPr>
            <w:tcW w:w="49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融通类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highlight w:val="none"/>
              </w:rPr>
              <w:t xml:space="preserve">是  </w:t>
            </w:r>
            <w:r>
              <w:rPr>
                <w:rFonts w:hint="eastAsia" w:ascii="宋体" w:hAnsi="宋体" w:cs="宋体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highlight w:val="none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240" w:lineRule="auto"/>
              <w:ind w:right="6" w:rightChars="0"/>
              <w:jc w:val="center"/>
              <w:rPr>
                <w:rFonts w:hint="default" w:ascii="宋体" w:hAnsi="宋体" w:eastAsia="宋体"/>
                <w:highlight w:val="none"/>
                <w:lang w:val="en-US" w:eastAsia="zh-CN"/>
              </w:rPr>
            </w:pPr>
            <w:r>
              <w:rPr>
                <w:rFonts w:hint="eastAsia" w:ascii="宋体"/>
                <w:highlight w:val="none"/>
                <w:lang w:val="en-US" w:eastAsia="zh-CN"/>
              </w:rPr>
              <w:t>申请贴息金额（万元）</w:t>
            </w:r>
          </w:p>
        </w:tc>
        <w:tc>
          <w:tcPr>
            <w:tcW w:w="34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left"/>
              <w:rPr>
                <w:rFonts w:hint="eastAsia" w:ascii="宋体" w:hAnsi="宋体" w:cs="宋体"/>
                <w:highlight w:val="none"/>
              </w:rPr>
            </w:pPr>
          </w:p>
        </w:tc>
        <w:tc>
          <w:tcPr>
            <w:tcW w:w="15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贷款类型</w:t>
            </w:r>
          </w:p>
        </w:tc>
        <w:tc>
          <w:tcPr>
            <w:tcW w:w="32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both"/>
              <w:rPr>
                <w:rFonts w:hint="eastAsia" w:ascii="宋体" w:hAnsi="宋体" w:cs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sym w:font="Wingdings 2" w:char="00A3"/>
            </w:r>
            <w:r>
              <w:rPr>
                <w:rFonts w:hint="eastAsia" w:ascii="宋体"/>
                <w:highlight w:val="none"/>
                <w:lang w:val="en-US" w:eastAsia="zh-CN"/>
              </w:rPr>
              <w:t xml:space="preserve">固贷      </w:t>
            </w:r>
            <w:r>
              <w:rPr>
                <w:rFonts w:hint="eastAsia" w:ascii="宋体" w:hAnsi="宋体" w:cs="宋体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流贷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担保人或抵押物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  <w:tc>
          <w:tcPr>
            <w:tcW w:w="17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借款银行</w:t>
            </w:r>
          </w:p>
        </w:tc>
        <w:tc>
          <w:tcPr>
            <w:tcW w:w="48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合同号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  <w:tc>
          <w:tcPr>
            <w:tcW w:w="17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借款时间</w:t>
            </w:r>
          </w:p>
        </w:tc>
        <w:tc>
          <w:tcPr>
            <w:tcW w:w="154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期限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实际到位金额</w:t>
            </w:r>
            <w:r>
              <w:rPr>
                <w:rFonts w:hint="eastAsia" w:ascii="宋体"/>
                <w:highlight w:val="none"/>
              </w:rPr>
              <w:t>（万元）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实际到位时间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实际年利率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18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已偿还金额</w:t>
            </w:r>
          </w:p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（万元）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  <w:tc>
          <w:tcPr>
            <w:tcW w:w="17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应付利息</w:t>
            </w:r>
          </w:p>
        </w:tc>
        <w:tc>
          <w:tcPr>
            <w:tcW w:w="154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  <w:tc>
          <w:tcPr>
            <w:tcW w:w="153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已付利息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项目建设</w:t>
            </w:r>
          </w:p>
          <w:p>
            <w:pPr>
              <w:spacing w:before="120" w:after="12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主要内容</w:t>
            </w:r>
          </w:p>
        </w:tc>
        <w:tc>
          <w:tcPr>
            <w:tcW w:w="8212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380" w:lineRule="exact"/>
              <w:jc w:val="left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项目组织机构、项目支出进度；验收程序和验收记录可附表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项目获奖情况</w:t>
            </w:r>
          </w:p>
        </w:tc>
        <w:tc>
          <w:tcPr>
            <w:tcW w:w="8212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380" w:lineRule="exact"/>
              <w:jc w:val="left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（获奖时间、等级、所获奖励额度等）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380" w:lineRule="exact"/>
              <w:jc w:val="center"/>
              <w:rPr>
                <w:rFonts w:hint="eastAsia" w:ascii="宋体" w:hAnsi="宋体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highlight w:val="none"/>
              </w:rPr>
              <w:t>获得自主知识产权及专利等情况</w:t>
            </w:r>
          </w:p>
        </w:tc>
        <w:tc>
          <w:tcPr>
            <w:tcW w:w="8212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380" w:lineRule="exact"/>
              <w:jc w:val="left"/>
              <w:rPr>
                <w:rFonts w:hint="eastAsia" w:ascii="宋体" w:hAnsi="Calibri" w:eastAsia="宋体" w:cs="Calibr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highlight w:val="none"/>
              </w:rPr>
              <w:t>（认证范围、证书时间</w:t>
            </w:r>
            <w:r>
              <w:rPr>
                <w:rFonts w:hint="eastAsia" w:ascii="宋体" w:hAnsi="宋体" w:cs="宋体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证书编号</w:t>
            </w:r>
            <w:r>
              <w:rPr>
                <w:rFonts w:hint="eastAsia" w:ascii="宋体" w:hAnsi="宋体" w:cs="宋体"/>
                <w:highlight w:val="none"/>
              </w:rPr>
              <w:t>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企业融资情况</w:t>
            </w:r>
          </w:p>
        </w:tc>
        <w:tc>
          <w:tcPr>
            <w:tcW w:w="8212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left"/>
              <w:rPr>
                <w:rFonts w:ascii="宋体"/>
                <w:highlight w:val="none"/>
              </w:rPr>
            </w:pPr>
            <w:r>
              <w:rPr>
                <w:rFonts w:hint="eastAsia" w:ascii="宋体" w:hAnsi="宋体" w:cs="宋体"/>
                <w:highlight w:val="none"/>
              </w:rPr>
              <w:t>企业融资途径及用途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1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380" w:lineRule="exact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项目的社会及经济效益</w:t>
            </w:r>
          </w:p>
        </w:tc>
        <w:tc>
          <w:tcPr>
            <w:tcW w:w="82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 w:line="140" w:lineRule="atLeast"/>
              <w:jc w:val="left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项目完成后实际经济效益、社会效益，达到的技术指标，产品市场情况，及今后两年经济效益预测（文字不超过</w:t>
            </w:r>
            <w:r>
              <w:rPr>
                <w:rFonts w:ascii="宋体" w:hAnsi="宋体"/>
                <w:highlight w:val="none"/>
              </w:rPr>
              <w:t>300</w:t>
            </w:r>
            <w:r>
              <w:rPr>
                <w:rFonts w:hint="eastAsia" w:ascii="宋体" w:hAnsi="宋体"/>
                <w:highlight w:val="none"/>
              </w:rPr>
              <w:t>字）</w:t>
            </w:r>
          </w:p>
          <w:p>
            <w:pPr>
              <w:spacing w:before="120" w:after="120" w:line="380" w:lineRule="exact"/>
              <w:jc w:val="left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（经济效益按年产量、销售额、</w:t>
            </w:r>
            <w:r>
              <w:rPr>
                <w:rFonts w:hint="eastAsia" w:ascii="宋体" w:hAnsi="宋体" w:cs="宋体"/>
                <w:highlight w:val="none"/>
              </w:rPr>
              <w:t>利润、税收</w:t>
            </w:r>
            <w:r>
              <w:rPr>
                <w:rFonts w:hint="eastAsia" w:ascii="宋体" w:hAnsi="宋体"/>
                <w:highlight w:val="none"/>
              </w:rPr>
              <w:t>、创汇、节能等数字说明）</w:t>
            </w:r>
          </w:p>
        </w:tc>
      </w:tr>
    </w:tbl>
    <w:p>
      <w:pPr>
        <w:spacing w:line="360" w:lineRule="auto"/>
        <w:jc w:val="left"/>
      </w:pPr>
      <w:bookmarkStart w:id="0" w:name="_GoBack"/>
      <w:bookmarkEnd w:id="0"/>
    </w:p>
    <w:sectPr>
      <w:footerReference r:id="rId3" w:type="default"/>
      <w:pgSz w:w="11906" w:h="16838"/>
      <w:pgMar w:top="2098" w:right="1417" w:bottom="198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B1EB4"/>
    <w:rsid w:val="1A4B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ind w:firstLine="560"/>
    </w:pPr>
    <w:rPr>
      <w:rFonts w:eastAsia="仿宋_GB2312" w:cs="宋体"/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2020-07-17T08:33:00Z</dcterms:created>
  <dc:creator>Administrator</dc:creator>
  <cp:lastModifiedBy>未完の旅程</cp:lastModifiedBy>
  <dcterms:modified xsi:type="dcterms:W3CDTF">2020-07-17T08:37:47Z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