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EE3" w:rsidRPr="00577EE3" w:rsidRDefault="00577EE3" w:rsidP="00577EE3">
      <w:pPr>
        <w:spacing w:line="560" w:lineRule="exact"/>
        <w:jc w:val="left"/>
        <w:rPr>
          <w:rFonts w:ascii="方正小标宋简体" w:eastAsia="方正小标宋简体" w:hAnsi="仿宋" w:cs="黑体" w:hint="eastAsia"/>
          <w:bCs/>
          <w:sz w:val="44"/>
          <w:szCs w:val="44"/>
        </w:rPr>
      </w:pPr>
      <w:r w:rsidRPr="00577EE3">
        <w:rPr>
          <w:rFonts w:ascii="黑体" w:eastAsia="黑体" w:hAnsi="黑体" w:cs="Calibri" w:hint="eastAsia"/>
          <w:sz w:val="32"/>
          <w:szCs w:val="21"/>
        </w:rPr>
        <w:t>附件</w:t>
      </w:r>
      <w:r w:rsidRPr="00577EE3">
        <w:rPr>
          <w:rFonts w:ascii="黑体" w:eastAsia="黑体" w:hAnsi="黑体" w:cs="Calibri"/>
          <w:sz w:val="32"/>
          <w:szCs w:val="21"/>
        </w:rPr>
        <w:t>2</w:t>
      </w:r>
    </w:p>
    <w:p w:rsidR="00577EE3" w:rsidRPr="00577EE3" w:rsidRDefault="00577EE3" w:rsidP="00577EE3">
      <w:pPr>
        <w:spacing w:line="560" w:lineRule="exact"/>
        <w:jc w:val="center"/>
        <w:rPr>
          <w:rFonts w:ascii="方正小标宋简体" w:eastAsia="方正小标宋简体" w:hAnsi="仿宋" w:cs="黑体" w:hint="eastAsia"/>
          <w:bCs/>
          <w:sz w:val="44"/>
          <w:szCs w:val="44"/>
        </w:rPr>
      </w:pPr>
      <w:bookmarkStart w:id="0" w:name="_GoBack"/>
      <w:r w:rsidRPr="00577EE3">
        <w:rPr>
          <w:rFonts w:ascii="方正小标宋简体" w:eastAsia="方正小标宋简体" w:hAnsi="仿宋" w:cs="黑体" w:hint="eastAsia"/>
          <w:bCs/>
          <w:sz w:val="44"/>
          <w:szCs w:val="44"/>
        </w:rPr>
        <w:t>中国（北京）知识产权保护中心专利预审</w:t>
      </w:r>
    </w:p>
    <w:p w:rsidR="00577EE3" w:rsidRPr="00577EE3" w:rsidRDefault="00577EE3" w:rsidP="00577EE3">
      <w:pPr>
        <w:spacing w:line="560" w:lineRule="exact"/>
        <w:jc w:val="center"/>
        <w:rPr>
          <w:rFonts w:ascii="方正小标宋简体" w:eastAsia="方正小标宋简体" w:hAnsi="仿宋" w:cs="Calibri"/>
          <w:bCs/>
          <w:sz w:val="44"/>
          <w:szCs w:val="44"/>
        </w:rPr>
      </w:pPr>
      <w:r w:rsidRPr="00577EE3">
        <w:rPr>
          <w:rFonts w:ascii="方正小标宋简体" w:eastAsia="方正小标宋简体" w:hAnsi="仿宋" w:cs="黑体" w:hint="eastAsia"/>
          <w:bCs/>
          <w:sz w:val="44"/>
          <w:szCs w:val="44"/>
        </w:rPr>
        <w:t>承诺书</w:t>
      </w:r>
    </w:p>
    <w:bookmarkEnd w:id="0"/>
    <w:p w:rsidR="00577EE3" w:rsidRPr="00577EE3" w:rsidRDefault="00577EE3" w:rsidP="00577EE3">
      <w:pPr>
        <w:spacing w:line="560" w:lineRule="exact"/>
        <w:ind w:firstLineChars="200" w:firstLine="643"/>
        <w:rPr>
          <w:rFonts w:ascii="仿宋_GB2312" w:eastAsia="仿宋_GB2312" w:hAnsi="宋体" w:cs="仿宋_GB2312"/>
          <w:b/>
          <w:color w:val="000000"/>
          <w:kern w:val="0"/>
          <w:sz w:val="32"/>
          <w:szCs w:val="32"/>
        </w:rPr>
      </w:pPr>
    </w:p>
    <w:p w:rsidR="00577EE3" w:rsidRPr="00577EE3" w:rsidRDefault="00577EE3" w:rsidP="00577EE3">
      <w:pPr>
        <w:spacing w:line="560" w:lineRule="exact"/>
        <w:ind w:firstLine="640"/>
        <w:rPr>
          <w:rFonts w:ascii="仿宋_GB2312" w:eastAsia="仿宋_GB2312" w:hAnsi="Helvetica" w:cs="Helvetica" w:hint="eastAsia"/>
          <w:b/>
          <w:color w:val="000000"/>
          <w:kern w:val="0"/>
          <w:sz w:val="32"/>
          <w:szCs w:val="32"/>
        </w:rPr>
      </w:pPr>
      <w:r w:rsidRPr="00577EE3">
        <w:rPr>
          <w:rFonts w:ascii="仿宋_GB2312" w:eastAsia="仿宋_GB2312" w:hAnsi="Helvetica" w:cs="Helvetica" w:hint="eastAsia"/>
          <w:b/>
          <w:color w:val="000000"/>
          <w:kern w:val="0"/>
          <w:sz w:val="32"/>
          <w:szCs w:val="32"/>
          <w:u w:val="single"/>
        </w:rPr>
        <w:t xml:space="preserve">（单位名称）   </w:t>
      </w:r>
      <w:r w:rsidRPr="00577EE3">
        <w:rPr>
          <w:rFonts w:ascii="仿宋_GB2312" w:eastAsia="仿宋_GB2312" w:hAnsi="Helvetica" w:cs="Helvetica" w:hint="eastAsia"/>
          <w:b/>
          <w:color w:val="000000"/>
          <w:kern w:val="0"/>
          <w:sz w:val="32"/>
          <w:szCs w:val="32"/>
        </w:rPr>
        <w:t>自愿在中国（北京）知识产权保护中心（以下简称“北京保护中心”）申请专利预审备案，知悉并愿意承担专利预审涉及的有关法律风险，承诺</w:t>
      </w:r>
      <w:r w:rsidRPr="00577EE3">
        <w:rPr>
          <w:rFonts w:ascii="仿宋_GB2312" w:eastAsia="仿宋_GB2312" w:hAnsi="Helvetica" w:cs="Helvetica"/>
          <w:b/>
          <w:color w:val="000000"/>
          <w:kern w:val="0"/>
          <w:sz w:val="32"/>
          <w:szCs w:val="32"/>
        </w:rPr>
        <w:t>不</w:t>
      </w:r>
      <w:r w:rsidRPr="00577EE3">
        <w:rPr>
          <w:rFonts w:ascii="仿宋_GB2312" w:eastAsia="仿宋_GB2312" w:hAnsi="Helvetica" w:cs="Helvetica" w:hint="eastAsia"/>
          <w:b/>
          <w:color w:val="000000"/>
          <w:kern w:val="0"/>
          <w:sz w:val="32"/>
          <w:szCs w:val="32"/>
        </w:rPr>
        <w:t>提交虚假材料、遵守专利预审服务规范、自愿接受北京保护中心的专利预审管理。</w:t>
      </w:r>
    </w:p>
    <w:p w:rsidR="00577EE3" w:rsidRPr="00577EE3" w:rsidRDefault="00577EE3" w:rsidP="00577EE3">
      <w:pPr>
        <w:spacing w:line="560" w:lineRule="exact"/>
        <w:ind w:firstLine="640"/>
        <w:rPr>
          <w:rFonts w:ascii="仿宋_GB2312" w:eastAsia="仿宋_GB2312" w:hAnsi="Helvetica" w:cs="Helvetica"/>
          <w:b/>
          <w:color w:val="000000"/>
          <w:kern w:val="0"/>
          <w:sz w:val="32"/>
          <w:szCs w:val="32"/>
        </w:rPr>
      </w:pPr>
      <w:r w:rsidRPr="00577EE3">
        <w:rPr>
          <w:rFonts w:ascii="仿宋_GB2312" w:eastAsia="仿宋_GB2312" w:hAnsi="Helvetica" w:cs="Helvetica" w:hint="eastAsia"/>
          <w:b/>
          <w:color w:val="000000"/>
          <w:kern w:val="0"/>
          <w:sz w:val="32"/>
          <w:szCs w:val="32"/>
        </w:rPr>
        <w:t>专利预审服务规范的有关事项如下：</w:t>
      </w:r>
    </w:p>
    <w:p w:rsidR="00577EE3" w:rsidRPr="00577EE3" w:rsidRDefault="00577EE3" w:rsidP="00577EE3">
      <w:pPr>
        <w:spacing w:line="560" w:lineRule="exact"/>
        <w:ind w:firstLine="640"/>
        <w:rPr>
          <w:rFonts w:ascii="黑体" w:eastAsia="黑体" w:hAnsi="黑体" w:cs="仿宋_GB2312" w:hint="eastAsia"/>
          <w:color w:val="000000"/>
          <w:sz w:val="32"/>
          <w:szCs w:val="32"/>
        </w:rPr>
      </w:pPr>
      <w:r w:rsidRPr="00577EE3">
        <w:rPr>
          <w:rFonts w:ascii="黑体" w:eastAsia="黑体" w:hAnsi="黑体" w:cs="仿宋_GB2312" w:hint="eastAsia"/>
          <w:color w:val="000000"/>
          <w:sz w:val="32"/>
          <w:szCs w:val="32"/>
        </w:rPr>
        <w:t>一、在</w:t>
      </w:r>
      <w:r w:rsidRPr="00577EE3">
        <w:rPr>
          <w:rFonts w:ascii="黑体" w:eastAsia="黑体" w:hAnsi="黑体" w:cs="仿宋_GB2312"/>
          <w:color w:val="000000"/>
          <w:sz w:val="32"/>
          <w:szCs w:val="32"/>
        </w:rPr>
        <w:t>北京保护中心</w:t>
      </w:r>
      <w:r w:rsidRPr="00577EE3">
        <w:rPr>
          <w:rFonts w:ascii="黑体" w:eastAsia="黑体" w:hAnsi="黑体" w:cs="仿宋_GB2312" w:hint="eastAsia"/>
          <w:bCs/>
          <w:color w:val="000000"/>
          <w:kern w:val="0"/>
          <w:sz w:val="32"/>
          <w:szCs w:val="32"/>
        </w:rPr>
        <w:t>专利申请预审阶段</w:t>
      </w:r>
    </w:p>
    <w:p w:rsidR="00577EE3" w:rsidRPr="00577EE3" w:rsidRDefault="00577EE3" w:rsidP="00577EE3">
      <w:pPr>
        <w:spacing w:line="560" w:lineRule="exact"/>
        <w:ind w:firstLine="640"/>
        <w:rPr>
          <w:rFonts w:ascii="仿宋_GB2312" w:eastAsia="仿宋_GB2312" w:hAnsi="宋体" w:cs="仿宋_GB2312"/>
          <w:color w:val="000000"/>
          <w:sz w:val="32"/>
          <w:szCs w:val="32"/>
        </w:rPr>
      </w:pPr>
      <w:r w:rsidRPr="00577EE3">
        <w:rPr>
          <w:rFonts w:ascii="仿宋_GB2312" w:eastAsia="仿宋_GB2312" w:hAnsi="宋体" w:cs="仿宋_GB2312" w:hint="eastAsia"/>
          <w:color w:val="000000"/>
          <w:sz w:val="32"/>
          <w:szCs w:val="32"/>
        </w:rPr>
        <w:t>（一）提交符合要求的</w:t>
      </w:r>
      <w:r w:rsidRPr="00577EE3">
        <w:rPr>
          <w:rFonts w:ascii="仿宋_GB2312" w:eastAsia="仿宋_GB2312" w:hAnsi="宋体" w:cs="仿宋_GB2312"/>
          <w:color w:val="000000"/>
          <w:sz w:val="32"/>
          <w:szCs w:val="32"/>
        </w:rPr>
        <w:t>XML</w:t>
      </w:r>
      <w:r w:rsidRPr="00577EE3">
        <w:rPr>
          <w:rFonts w:ascii="仿宋_GB2312" w:eastAsia="仿宋_GB2312" w:hAnsi="宋体" w:cs="仿宋_GB2312" w:hint="eastAsia"/>
          <w:color w:val="000000"/>
          <w:sz w:val="32"/>
          <w:szCs w:val="32"/>
        </w:rPr>
        <w:t>格式专利申请文件。</w:t>
      </w:r>
    </w:p>
    <w:p w:rsidR="00577EE3" w:rsidRPr="00577EE3" w:rsidRDefault="00577EE3" w:rsidP="00577EE3">
      <w:pPr>
        <w:spacing w:line="560" w:lineRule="exact"/>
        <w:ind w:firstLine="640"/>
        <w:rPr>
          <w:rFonts w:ascii="仿宋_GB2312" w:eastAsia="仿宋_GB2312" w:hAnsi="仿宋" w:cs="仿宋_GB2312"/>
          <w:sz w:val="32"/>
          <w:szCs w:val="32"/>
        </w:rPr>
      </w:pPr>
      <w:r w:rsidRPr="00577EE3">
        <w:rPr>
          <w:rFonts w:ascii="仿宋_GB2312" w:eastAsia="仿宋_GB2312" w:hAnsi="宋体" w:cs="仿宋_GB2312" w:hint="eastAsia"/>
          <w:color w:val="000000"/>
          <w:sz w:val="32"/>
          <w:szCs w:val="32"/>
        </w:rPr>
        <w:t>（二）提交专利</w:t>
      </w:r>
      <w:r w:rsidRPr="00577EE3">
        <w:rPr>
          <w:rFonts w:ascii="仿宋_GB2312" w:eastAsia="仿宋_GB2312" w:hAnsi="宋体" w:cs="仿宋_GB2312"/>
          <w:color w:val="000000"/>
          <w:sz w:val="32"/>
          <w:szCs w:val="32"/>
        </w:rPr>
        <w:t>申请</w:t>
      </w:r>
      <w:r w:rsidRPr="00577EE3">
        <w:rPr>
          <w:rFonts w:ascii="仿宋_GB2312" w:eastAsia="仿宋_GB2312" w:hAnsi="宋体" w:cs="仿宋_GB2312" w:hint="eastAsia"/>
          <w:color w:val="000000"/>
          <w:sz w:val="32"/>
          <w:szCs w:val="32"/>
        </w:rPr>
        <w:t>预审案件不涉及以下</w:t>
      </w:r>
      <w:r w:rsidRPr="00577EE3">
        <w:rPr>
          <w:rFonts w:ascii="仿宋_GB2312" w:eastAsia="仿宋_GB2312" w:hAnsi="宋体" w:cs="仿宋_GB2312"/>
          <w:color w:val="000000"/>
          <w:sz w:val="32"/>
          <w:szCs w:val="32"/>
        </w:rPr>
        <w:t>情形：</w:t>
      </w:r>
      <w:r w:rsidRPr="00577EE3">
        <w:rPr>
          <w:rFonts w:ascii="仿宋_GB2312" w:eastAsia="仿宋_GB2312" w:hAnsi="仿宋" w:cs="仿宋_GB2312" w:hint="eastAsia"/>
          <w:sz w:val="32"/>
          <w:szCs w:val="32"/>
        </w:rPr>
        <w:t>按照专利合作条约（PCT）提出的专利国际申请、进入中国国家阶段的PCT 国际申请、根据《专利法》第九条第一款所规定的同一申请人同日对同样的发明创造所申请的实用新型专利和发明专利、分案申请和根据《专利法实施细则》第七条所规定的需要进行保密审查的申请。</w:t>
      </w:r>
    </w:p>
    <w:p w:rsidR="00577EE3" w:rsidRPr="00577EE3" w:rsidRDefault="00577EE3" w:rsidP="00577EE3">
      <w:pPr>
        <w:spacing w:line="560" w:lineRule="exact"/>
        <w:ind w:firstLine="640"/>
        <w:rPr>
          <w:rFonts w:ascii="仿宋_GB2312" w:eastAsia="仿宋_GB2312" w:hAnsi="宋体" w:cs="仿宋_GB2312" w:hint="eastAsia"/>
          <w:color w:val="000000"/>
          <w:sz w:val="32"/>
          <w:szCs w:val="32"/>
        </w:rPr>
      </w:pPr>
      <w:r w:rsidRPr="00577EE3">
        <w:rPr>
          <w:rFonts w:ascii="仿宋_GB2312" w:eastAsia="仿宋_GB2312" w:hAnsi="宋体" w:cs="仿宋_GB2312" w:hint="eastAsia"/>
          <w:color w:val="000000"/>
          <w:sz w:val="32"/>
          <w:szCs w:val="32"/>
        </w:rPr>
        <w:t>（三）不提交发明创造内容明显相同、或者实质上由不同发明创造特征或要素简单组合变化而形成的多件专利申请预审案件。</w:t>
      </w:r>
    </w:p>
    <w:p w:rsidR="00577EE3" w:rsidRPr="00577EE3" w:rsidRDefault="00577EE3" w:rsidP="00577EE3">
      <w:pPr>
        <w:spacing w:line="560" w:lineRule="exact"/>
        <w:ind w:firstLineChars="200" w:firstLine="640"/>
        <w:rPr>
          <w:rFonts w:ascii="仿宋_GB2312" w:eastAsia="仿宋_GB2312" w:hAnsi="仿宋" w:cs="Calibri"/>
          <w:color w:val="000000"/>
          <w:sz w:val="32"/>
          <w:szCs w:val="32"/>
        </w:rPr>
      </w:pPr>
      <w:r w:rsidRPr="00577EE3">
        <w:rPr>
          <w:rFonts w:ascii="仿宋_GB2312" w:eastAsia="仿宋_GB2312" w:hAnsi="宋体" w:cs="仿宋_GB2312" w:hint="eastAsia"/>
          <w:color w:val="000000"/>
          <w:sz w:val="32"/>
          <w:szCs w:val="32"/>
        </w:rPr>
        <w:t>（四）不提交存在</w:t>
      </w:r>
      <w:r w:rsidRPr="00577EE3">
        <w:rPr>
          <w:rFonts w:ascii="仿宋_GB2312" w:eastAsia="仿宋_GB2312" w:hAnsi="仿宋" w:cs="Calibri" w:hint="eastAsia"/>
          <w:color w:val="000000"/>
          <w:sz w:val="32"/>
          <w:szCs w:val="32"/>
        </w:rPr>
        <w:t>编造、伪造或变造发明创造内容、实验数据或技术效果，或者抄袭、简单替换、拼凑现有技术或现有设计等情况的专利申请预审案件。</w:t>
      </w:r>
    </w:p>
    <w:p w:rsidR="00577EE3" w:rsidRPr="00577EE3" w:rsidRDefault="00577EE3" w:rsidP="00577EE3">
      <w:pPr>
        <w:spacing w:line="560" w:lineRule="exact"/>
        <w:ind w:firstLine="640"/>
        <w:rPr>
          <w:rFonts w:ascii="仿宋_GB2312" w:eastAsia="仿宋_GB2312" w:hAnsi="宋体" w:cs="仿宋_GB2312" w:hint="eastAsia"/>
          <w:color w:val="000000"/>
          <w:sz w:val="32"/>
          <w:szCs w:val="32"/>
        </w:rPr>
      </w:pPr>
      <w:r w:rsidRPr="00577EE3">
        <w:rPr>
          <w:rFonts w:ascii="仿宋_GB2312" w:eastAsia="仿宋_GB2312" w:hAnsi="宋体" w:cs="仿宋_GB2312" w:hint="eastAsia"/>
          <w:color w:val="000000"/>
          <w:sz w:val="32"/>
          <w:szCs w:val="32"/>
        </w:rPr>
        <w:lastRenderedPageBreak/>
        <w:t>（五）不提交与申请人</w:t>
      </w:r>
      <w:r w:rsidRPr="00577EE3">
        <w:rPr>
          <w:rFonts w:ascii="仿宋_GB2312" w:eastAsia="仿宋_GB2312" w:hAnsi="宋体" w:cs="仿宋_GB2312"/>
          <w:color w:val="000000"/>
          <w:sz w:val="32"/>
          <w:szCs w:val="32"/>
        </w:rPr>
        <w:t>实际经营范围</w:t>
      </w:r>
      <w:r w:rsidRPr="00577EE3">
        <w:rPr>
          <w:rFonts w:ascii="仿宋_GB2312" w:eastAsia="仿宋_GB2312" w:hAnsi="仿宋" w:cs="Calibri" w:hint="eastAsia"/>
          <w:color w:val="000000"/>
          <w:sz w:val="32"/>
          <w:szCs w:val="32"/>
        </w:rPr>
        <w:t>、研发能力及资源条件</w:t>
      </w:r>
      <w:r w:rsidRPr="00577EE3">
        <w:rPr>
          <w:rFonts w:ascii="仿宋_GB2312" w:eastAsia="仿宋_GB2312" w:hAnsi="宋体" w:cs="仿宋_GB2312"/>
          <w:color w:val="000000"/>
          <w:sz w:val="32"/>
          <w:szCs w:val="32"/>
        </w:rPr>
        <w:t>明显不符的专利申请预审案件</w:t>
      </w:r>
      <w:r w:rsidRPr="00577EE3">
        <w:rPr>
          <w:rFonts w:ascii="仿宋_GB2312" w:eastAsia="仿宋_GB2312" w:hAnsi="宋体" w:cs="仿宋_GB2312" w:hint="eastAsia"/>
          <w:color w:val="000000"/>
          <w:sz w:val="32"/>
          <w:szCs w:val="32"/>
        </w:rPr>
        <w:t>。</w:t>
      </w:r>
    </w:p>
    <w:p w:rsidR="00577EE3" w:rsidRPr="00577EE3" w:rsidRDefault="00577EE3" w:rsidP="00577EE3">
      <w:pPr>
        <w:spacing w:line="560" w:lineRule="exact"/>
        <w:ind w:firstLineChars="200" w:firstLine="640"/>
        <w:rPr>
          <w:rFonts w:ascii="仿宋_GB2312" w:eastAsia="仿宋_GB2312" w:hAnsi="仿宋" w:cs="Calibri" w:hint="eastAsia"/>
          <w:color w:val="000000"/>
          <w:sz w:val="32"/>
          <w:szCs w:val="32"/>
        </w:rPr>
      </w:pPr>
      <w:r w:rsidRPr="00577EE3">
        <w:rPr>
          <w:rFonts w:ascii="仿宋_GB2312" w:eastAsia="仿宋_GB2312" w:hAnsi="宋体" w:cs="仿宋_GB2312" w:hint="eastAsia"/>
          <w:color w:val="000000"/>
          <w:sz w:val="32"/>
          <w:szCs w:val="32"/>
        </w:rPr>
        <w:t>（六）</w:t>
      </w:r>
      <w:r w:rsidRPr="00577EE3">
        <w:rPr>
          <w:rFonts w:ascii="仿宋_GB2312" w:eastAsia="仿宋_GB2312" w:hAnsi="仿宋" w:cs="Calibri" w:hint="eastAsia"/>
          <w:color w:val="000000"/>
          <w:sz w:val="32"/>
          <w:szCs w:val="32"/>
        </w:rPr>
        <w:t>不提交</w:t>
      </w:r>
      <w:r w:rsidRPr="00577EE3">
        <w:rPr>
          <w:rFonts w:ascii="仿宋_GB2312" w:eastAsia="仿宋_GB2312" w:hAnsi="仿宋" w:cs="Calibri"/>
          <w:color w:val="000000"/>
          <w:sz w:val="32"/>
          <w:szCs w:val="32"/>
        </w:rPr>
        <w:t>利用计算机程序或其他技术随机生成的</w:t>
      </w:r>
      <w:r w:rsidRPr="00577EE3">
        <w:rPr>
          <w:rFonts w:ascii="仿宋_GB2312" w:eastAsia="仿宋_GB2312" w:hAnsi="仿宋" w:cs="Calibri" w:hint="eastAsia"/>
          <w:color w:val="000000"/>
          <w:sz w:val="32"/>
          <w:szCs w:val="32"/>
        </w:rPr>
        <w:t>专利</w:t>
      </w:r>
      <w:r w:rsidRPr="00577EE3">
        <w:rPr>
          <w:rFonts w:ascii="仿宋_GB2312" w:eastAsia="仿宋_GB2312" w:hAnsi="仿宋" w:cs="Calibri"/>
          <w:color w:val="000000"/>
          <w:sz w:val="32"/>
          <w:szCs w:val="32"/>
        </w:rPr>
        <w:t>申请预审案件</w:t>
      </w:r>
      <w:r w:rsidRPr="00577EE3">
        <w:rPr>
          <w:rFonts w:ascii="仿宋_GB2312" w:eastAsia="仿宋_GB2312" w:hAnsi="仿宋" w:cs="Calibri" w:hint="eastAsia"/>
          <w:color w:val="000000"/>
          <w:sz w:val="32"/>
          <w:szCs w:val="32"/>
        </w:rPr>
        <w:t>。</w:t>
      </w:r>
    </w:p>
    <w:p w:rsidR="00577EE3" w:rsidRPr="00577EE3" w:rsidRDefault="00577EE3" w:rsidP="00577EE3">
      <w:pPr>
        <w:spacing w:line="560" w:lineRule="exact"/>
        <w:ind w:firstLine="640"/>
        <w:rPr>
          <w:rFonts w:ascii="仿宋_GB2312" w:eastAsia="仿宋_GB2312" w:hAnsi="黑体" w:cs="Calibri"/>
          <w:sz w:val="32"/>
          <w:szCs w:val="32"/>
        </w:rPr>
      </w:pPr>
      <w:r w:rsidRPr="00577EE3">
        <w:rPr>
          <w:rFonts w:ascii="仿宋_GB2312" w:eastAsia="仿宋_GB2312" w:hAnsi="宋体" w:cs="仿宋_GB2312" w:hint="eastAsia"/>
          <w:color w:val="000000"/>
          <w:sz w:val="32"/>
          <w:szCs w:val="32"/>
        </w:rPr>
        <w:t>（七）不</w:t>
      </w:r>
      <w:r w:rsidRPr="00577EE3">
        <w:rPr>
          <w:rFonts w:ascii="仿宋_GB2312" w:eastAsia="仿宋_GB2312" w:hAnsi="仿宋" w:cs="Calibri"/>
          <w:color w:val="000000"/>
          <w:sz w:val="32"/>
          <w:szCs w:val="32"/>
        </w:rPr>
        <w:t>提交</w:t>
      </w:r>
      <w:r w:rsidRPr="00577EE3">
        <w:rPr>
          <w:rFonts w:ascii="仿宋_GB2312" w:eastAsia="仿宋_GB2312" w:hAnsi="仿宋" w:cs="Calibri" w:hint="eastAsia"/>
          <w:color w:val="000000"/>
          <w:sz w:val="32"/>
          <w:szCs w:val="32"/>
        </w:rPr>
        <w:t>发明创造内容</w:t>
      </w:r>
      <w:r w:rsidRPr="00577EE3">
        <w:rPr>
          <w:rFonts w:ascii="仿宋_GB2312" w:eastAsia="仿宋_GB2312" w:hAnsi="黑体" w:cs="Calibri" w:hint="eastAsia"/>
          <w:sz w:val="32"/>
          <w:szCs w:val="32"/>
        </w:rPr>
        <w:t>明显不符合技术改进或设计常理，或者</w:t>
      </w:r>
      <w:r w:rsidRPr="00577EE3">
        <w:rPr>
          <w:rFonts w:ascii="仿宋_GB2312" w:eastAsia="仿宋_GB2312" w:hAnsi="黑体" w:cs="Calibri"/>
          <w:sz w:val="32"/>
          <w:szCs w:val="32"/>
        </w:rPr>
        <w:t>无实际保护价值的变劣、堆砌、</w:t>
      </w:r>
      <w:r w:rsidRPr="00577EE3">
        <w:rPr>
          <w:rFonts w:ascii="仿宋_GB2312" w:eastAsia="仿宋_GB2312" w:hAnsi="黑体" w:cs="Calibri" w:hint="eastAsia"/>
          <w:sz w:val="32"/>
          <w:szCs w:val="32"/>
        </w:rPr>
        <w:t>非必要缩限保护范围，</w:t>
      </w:r>
      <w:r w:rsidRPr="00577EE3">
        <w:rPr>
          <w:rFonts w:ascii="仿宋_GB2312" w:eastAsia="仿宋_GB2312" w:hAnsi="黑体" w:cs="Calibri"/>
          <w:sz w:val="32"/>
          <w:szCs w:val="32"/>
        </w:rPr>
        <w:t>或者</w:t>
      </w:r>
      <w:r w:rsidRPr="00577EE3">
        <w:rPr>
          <w:rFonts w:ascii="仿宋_GB2312" w:eastAsia="仿宋_GB2312" w:hAnsi="黑体" w:cs="Calibri" w:hint="eastAsia"/>
          <w:sz w:val="32"/>
          <w:szCs w:val="32"/>
        </w:rPr>
        <w:t>无任何</w:t>
      </w:r>
      <w:r w:rsidRPr="00577EE3">
        <w:rPr>
          <w:rFonts w:ascii="仿宋_GB2312" w:eastAsia="仿宋_GB2312" w:hAnsi="黑体" w:cs="Calibri"/>
          <w:sz w:val="32"/>
          <w:szCs w:val="32"/>
        </w:rPr>
        <w:t>检索和审查意义</w:t>
      </w:r>
      <w:r w:rsidRPr="00577EE3">
        <w:rPr>
          <w:rFonts w:ascii="仿宋_GB2312" w:eastAsia="仿宋_GB2312" w:hAnsi="黑体" w:cs="Calibri" w:hint="eastAsia"/>
          <w:sz w:val="32"/>
          <w:szCs w:val="32"/>
        </w:rPr>
        <w:t>的</w:t>
      </w:r>
      <w:r w:rsidRPr="00577EE3">
        <w:rPr>
          <w:rFonts w:ascii="仿宋_GB2312" w:eastAsia="仿宋_GB2312" w:hAnsi="黑体" w:cs="Calibri"/>
          <w:sz w:val="32"/>
          <w:szCs w:val="32"/>
        </w:rPr>
        <w:t>专利申请预审案件</w:t>
      </w:r>
      <w:r w:rsidRPr="00577EE3">
        <w:rPr>
          <w:rFonts w:ascii="仿宋_GB2312" w:eastAsia="仿宋_GB2312" w:hAnsi="仿宋" w:cs="Calibri" w:hint="eastAsia"/>
          <w:color w:val="000000"/>
          <w:sz w:val="32"/>
          <w:szCs w:val="32"/>
        </w:rPr>
        <w:t>。</w:t>
      </w:r>
    </w:p>
    <w:p w:rsidR="00577EE3" w:rsidRPr="00577EE3" w:rsidRDefault="00577EE3" w:rsidP="00577EE3">
      <w:pPr>
        <w:spacing w:line="560" w:lineRule="exact"/>
        <w:ind w:firstLine="640"/>
        <w:rPr>
          <w:rFonts w:ascii="仿宋_GB2312" w:eastAsia="仿宋_GB2312" w:hAnsi="宋体" w:cs="仿宋_GB2312"/>
          <w:color w:val="000000"/>
          <w:sz w:val="32"/>
          <w:szCs w:val="32"/>
        </w:rPr>
      </w:pPr>
      <w:r w:rsidRPr="00577EE3">
        <w:rPr>
          <w:rFonts w:ascii="仿宋_GB2312" w:eastAsia="仿宋_GB2312" w:hAnsi="宋体" w:cs="仿宋_GB2312" w:hint="eastAsia"/>
          <w:color w:val="000000"/>
          <w:sz w:val="32"/>
          <w:szCs w:val="32"/>
        </w:rPr>
        <w:t>（八）不对同一专利申请重复多次提交预审。</w:t>
      </w:r>
    </w:p>
    <w:p w:rsidR="00577EE3" w:rsidRPr="00577EE3" w:rsidRDefault="00577EE3" w:rsidP="00577EE3">
      <w:pPr>
        <w:spacing w:line="560" w:lineRule="exact"/>
        <w:ind w:firstLine="640"/>
        <w:rPr>
          <w:rFonts w:ascii="仿宋_GB2312" w:eastAsia="仿宋_GB2312" w:hAnsi="仿宋" w:cs="Calibri"/>
          <w:color w:val="000000"/>
          <w:sz w:val="32"/>
          <w:szCs w:val="32"/>
        </w:rPr>
      </w:pPr>
      <w:r w:rsidRPr="00577EE3">
        <w:rPr>
          <w:rFonts w:ascii="仿宋_GB2312" w:eastAsia="仿宋_GB2312" w:hAnsi="宋体" w:cs="仿宋_GB2312" w:hint="eastAsia"/>
          <w:color w:val="000000"/>
          <w:sz w:val="32"/>
          <w:szCs w:val="32"/>
        </w:rPr>
        <w:t>（九）保证专利申请预审案件的质量，专利</w:t>
      </w:r>
      <w:r w:rsidRPr="00577EE3">
        <w:rPr>
          <w:rFonts w:ascii="仿宋_GB2312" w:eastAsia="仿宋_GB2312" w:hAnsi="仿宋" w:cs="Calibri"/>
          <w:color w:val="000000"/>
          <w:sz w:val="32"/>
          <w:szCs w:val="32"/>
        </w:rPr>
        <w:t>申请文件</w:t>
      </w:r>
      <w:r w:rsidRPr="00577EE3">
        <w:rPr>
          <w:rFonts w:ascii="仿宋_GB2312" w:eastAsia="仿宋_GB2312" w:hAnsi="仿宋" w:cs="Calibri" w:hint="eastAsia"/>
          <w:color w:val="000000"/>
          <w:sz w:val="32"/>
          <w:szCs w:val="32"/>
        </w:rPr>
        <w:t>符合</w:t>
      </w:r>
      <w:r w:rsidRPr="00577EE3">
        <w:rPr>
          <w:rFonts w:ascii="仿宋_GB2312" w:eastAsia="仿宋_GB2312" w:hAnsi="仿宋" w:cs="Calibri"/>
          <w:color w:val="000000"/>
          <w:sz w:val="32"/>
          <w:szCs w:val="32"/>
        </w:rPr>
        <w:t>《</w:t>
      </w:r>
      <w:r w:rsidRPr="00577EE3">
        <w:rPr>
          <w:rFonts w:ascii="仿宋_GB2312" w:eastAsia="仿宋_GB2312" w:hAnsi="仿宋" w:cs="Calibri" w:hint="eastAsia"/>
          <w:color w:val="000000"/>
          <w:sz w:val="32"/>
          <w:szCs w:val="32"/>
        </w:rPr>
        <w:t>专利法</w:t>
      </w:r>
      <w:r w:rsidRPr="00577EE3">
        <w:rPr>
          <w:rFonts w:ascii="仿宋_GB2312" w:eastAsia="仿宋_GB2312" w:hAnsi="仿宋" w:cs="Calibri"/>
          <w:color w:val="000000"/>
          <w:sz w:val="32"/>
          <w:szCs w:val="32"/>
        </w:rPr>
        <w:t>实施细则》</w:t>
      </w:r>
      <w:r w:rsidRPr="00577EE3">
        <w:rPr>
          <w:rFonts w:ascii="仿宋_GB2312" w:eastAsia="仿宋_GB2312" w:hAnsi="仿宋" w:cs="Calibri" w:hint="eastAsia"/>
          <w:color w:val="000000"/>
          <w:sz w:val="32"/>
          <w:szCs w:val="32"/>
        </w:rPr>
        <w:t>第四十四条规定</w:t>
      </w:r>
      <w:r w:rsidRPr="00577EE3">
        <w:rPr>
          <w:rFonts w:ascii="仿宋_GB2312" w:eastAsia="仿宋_GB2312" w:hAnsi="仿宋" w:cs="Calibri"/>
          <w:color w:val="000000"/>
          <w:sz w:val="32"/>
          <w:szCs w:val="32"/>
        </w:rPr>
        <w:t>的初步审查</w:t>
      </w:r>
      <w:r w:rsidRPr="00577EE3">
        <w:rPr>
          <w:rFonts w:ascii="仿宋_GB2312" w:eastAsia="仿宋_GB2312" w:hAnsi="仿宋" w:cs="Calibri" w:hint="eastAsia"/>
          <w:color w:val="000000"/>
          <w:sz w:val="32"/>
          <w:szCs w:val="32"/>
        </w:rPr>
        <w:t>要求。</w:t>
      </w:r>
      <w:r w:rsidRPr="00577EE3">
        <w:rPr>
          <w:rFonts w:ascii="仿宋_GB2312" w:eastAsia="仿宋_GB2312" w:hAnsi="仿宋" w:cs="Calibri"/>
          <w:color w:val="000000"/>
          <w:sz w:val="32"/>
          <w:szCs w:val="32"/>
        </w:rPr>
        <w:t>申请</w:t>
      </w:r>
      <w:r w:rsidRPr="00577EE3">
        <w:rPr>
          <w:rFonts w:ascii="仿宋_GB2312" w:eastAsia="仿宋_GB2312" w:hAnsi="仿宋" w:cs="Calibri" w:hint="eastAsia"/>
          <w:color w:val="000000"/>
          <w:sz w:val="32"/>
          <w:szCs w:val="32"/>
        </w:rPr>
        <w:t>人</w:t>
      </w:r>
      <w:r w:rsidRPr="00577EE3">
        <w:rPr>
          <w:rFonts w:ascii="仿宋_GB2312" w:eastAsia="仿宋_GB2312" w:hAnsi="仿宋" w:cs="Calibri"/>
          <w:color w:val="000000"/>
          <w:sz w:val="32"/>
          <w:szCs w:val="32"/>
        </w:rPr>
        <w:t>名称、</w:t>
      </w:r>
      <w:r w:rsidRPr="00577EE3">
        <w:rPr>
          <w:rFonts w:ascii="仿宋_GB2312" w:eastAsia="仿宋_GB2312" w:hAnsi="仿宋" w:cs="Calibri" w:hint="eastAsia"/>
          <w:color w:val="000000"/>
          <w:sz w:val="32"/>
          <w:szCs w:val="32"/>
        </w:rPr>
        <w:t>统一社会</w:t>
      </w:r>
      <w:r w:rsidRPr="00577EE3">
        <w:rPr>
          <w:rFonts w:ascii="仿宋_GB2312" w:eastAsia="仿宋_GB2312" w:hAnsi="仿宋" w:cs="Calibri"/>
          <w:color w:val="000000"/>
          <w:sz w:val="32"/>
          <w:szCs w:val="32"/>
        </w:rPr>
        <w:t>信用代码、发明人</w:t>
      </w:r>
      <w:r w:rsidRPr="00577EE3">
        <w:rPr>
          <w:rFonts w:ascii="仿宋_GB2312" w:eastAsia="仿宋_GB2312" w:hAnsi="仿宋" w:cs="Calibri" w:hint="eastAsia"/>
          <w:color w:val="000000"/>
          <w:sz w:val="32"/>
          <w:szCs w:val="32"/>
        </w:rPr>
        <w:t>姓名</w:t>
      </w:r>
      <w:r w:rsidRPr="00577EE3">
        <w:rPr>
          <w:rFonts w:ascii="仿宋_GB2312" w:eastAsia="仿宋_GB2312" w:hAnsi="仿宋" w:cs="Calibri"/>
          <w:color w:val="000000"/>
          <w:sz w:val="32"/>
          <w:szCs w:val="32"/>
        </w:rPr>
        <w:t>、发明人身份证号</w:t>
      </w:r>
      <w:r w:rsidRPr="00577EE3">
        <w:rPr>
          <w:rFonts w:ascii="仿宋_GB2312" w:eastAsia="仿宋_GB2312" w:hAnsi="仿宋" w:cs="Calibri" w:hint="eastAsia"/>
          <w:color w:val="000000"/>
          <w:sz w:val="32"/>
          <w:szCs w:val="32"/>
        </w:rPr>
        <w:t>、专利</w:t>
      </w:r>
      <w:r w:rsidRPr="00577EE3">
        <w:rPr>
          <w:rFonts w:ascii="仿宋_GB2312" w:eastAsia="仿宋_GB2312" w:hAnsi="仿宋" w:cs="Calibri"/>
          <w:color w:val="000000"/>
          <w:sz w:val="32"/>
          <w:szCs w:val="32"/>
        </w:rPr>
        <w:t>代理</w:t>
      </w:r>
      <w:r w:rsidRPr="00577EE3">
        <w:rPr>
          <w:rFonts w:ascii="仿宋_GB2312" w:eastAsia="仿宋_GB2312" w:hAnsi="仿宋" w:cs="Calibri" w:hint="eastAsia"/>
          <w:color w:val="000000"/>
          <w:sz w:val="32"/>
          <w:szCs w:val="32"/>
        </w:rPr>
        <w:t>总</w:t>
      </w:r>
      <w:r w:rsidRPr="00577EE3">
        <w:rPr>
          <w:rFonts w:ascii="仿宋_GB2312" w:eastAsia="仿宋_GB2312" w:hAnsi="仿宋" w:cs="Calibri"/>
          <w:color w:val="000000"/>
          <w:sz w:val="32"/>
          <w:szCs w:val="32"/>
        </w:rPr>
        <w:t>委托书编号</w:t>
      </w:r>
      <w:r w:rsidRPr="00577EE3">
        <w:rPr>
          <w:rFonts w:ascii="仿宋_GB2312" w:eastAsia="仿宋_GB2312" w:hAnsi="仿宋" w:cs="Calibri" w:hint="eastAsia"/>
          <w:color w:val="000000"/>
          <w:sz w:val="32"/>
          <w:szCs w:val="32"/>
        </w:rPr>
        <w:t>、专利代理机构</w:t>
      </w:r>
      <w:r w:rsidRPr="00577EE3">
        <w:rPr>
          <w:rFonts w:ascii="仿宋_GB2312" w:eastAsia="仿宋_GB2312" w:hAnsi="仿宋" w:cs="Calibri"/>
          <w:color w:val="000000"/>
          <w:sz w:val="32"/>
          <w:szCs w:val="32"/>
        </w:rPr>
        <w:t>代码、专利代理</w:t>
      </w:r>
      <w:r w:rsidRPr="00577EE3">
        <w:rPr>
          <w:rFonts w:ascii="仿宋_GB2312" w:eastAsia="仿宋_GB2312" w:hAnsi="仿宋" w:cs="Calibri" w:hint="eastAsia"/>
          <w:color w:val="000000"/>
          <w:sz w:val="32"/>
          <w:szCs w:val="32"/>
        </w:rPr>
        <w:t>人执业证号等信息均填写准确</w:t>
      </w:r>
      <w:r w:rsidRPr="00577EE3">
        <w:rPr>
          <w:rFonts w:ascii="仿宋_GB2312" w:eastAsia="仿宋_GB2312" w:hAnsi="仿宋" w:cs="Calibri"/>
          <w:color w:val="000000"/>
          <w:sz w:val="32"/>
          <w:szCs w:val="32"/>
        </w:rPr>
        <w:t>。</w:t>
      </w:r>
    </w:p>
    <w:p w:rsidR="00577EE3" w:rsidRPr="00577EE3" w:rsidRDefault="00577EE3" w:rsidP="00577EE3">
      <w:pPr>
        <w:spacing w:line="560" w:lineRule="exact"/>
        <w:ind w:firstLine="640"/>
        <w:rPr>
          <w:rFonts w:ascii="仿宋_GB2312" w:eastAsia="仿宋_GB2312" w:hAnsi="宋体" w:cs="仿宋_GB2312"/>
          <w:color w:val="000000"/>
          <w:sz w:val="32"/>
          <w:szCs w:val="32"/>
        </w:rPr>
      </w:pPr>
      <w:r w:rsidRPr="00577EE3">
        <w:rPr>
          <w:rFonts w:ascii="仿宋_GB2312" w:eastAsia="仿宋_GB2312" w:hAnsi="宋体" w:cs="仿宋_GB2312" w:hint="eastAsia"/>
          <w:color w:val="000000"/>
          <w:sz w:val="32"/>
          <w:szCs w:val="32"/>
        </w:rPr>
        <w:t>（十）对于发明专利申请预审案件，在请求书中选择</w:t>
      </w:r>
      <w:r w:rsidRPr="00577EE3">
        <w:rPr>
          <w:rFonts w:ascii="仿宋_GB2312" w:eastAsia="仿宋_GB2312" w:hAnsi="宋体" w:cs="仿宋_GB2312"/>
          <w:color w:val="000000"/>
          <w:sz w:val="32"/>
          <w:szCs w:val="32"/>
        </w:rPr>
        <w:t>“</w:t>
      </w:r>
      <w:r w:rsidRPr="00577EE3">
        <w:rPr>
          <w:rFonts w:ascii="仿宋_GB2312" w:eastAsia="仿宋_GB2312" w:hAnsi="宋体" w:cs="仿宋_GB2312" w:hint="eastAsia"/>
          <w:color w:val="000000"/>
          <w:sz w:val="32"/>
          <w:szCs w:val="32"/>
        </w:rPr>
        <w:t>请求早日公布该专利申请</w:t>
      </w:r>
      <w:r w:rsidRPr="00577EE3">
        <w:rPr>
          <w:rFonts w:ascii="仿宋_GB2312" w:eastAsia="仿宋_GB2312" w:hAnsi="宋体" w:cs="仿宋_GB2312"/>
          <w:color w:val="000000"/>
          <w:sz w:val="32"/>
          <w:szCs w:val="32"/>
        </w:rPr>
        <w:t>”</w:t>
      </w:r>
      <w:r w:rsidRPr="00577EE3">
        <w:rPr>
          <w:rFonts w:ascii="仿宋_GB2312" w:eastAsia="仿宋_GB2312" w:hAnsi="宋体" w:cs="仿宋_GB2312" w:hint="eastAsia"/>
          <w:color w:val="000000"/>
          <w:sz w:val="32"/>
          <w:szCs w:val="32"/>
        </w:rPr>
        <w:t>，在提交专利申请的同时提交实质审查请求书，并勾选“放弃主动修改权利”。</w:t>
      </w:r>
    </w:p>
    <w:p w:rsidR="00577EE3" w:rsidRPr="00577EE3" w:rsidRDefault="00577EE3" w:rsidP="00577EE3">
      <w:pPr>
        <w:spacing w:line="560" w:lineRule="exact"/>
        <w:ind w:firstLine="640"/>
        <w:rPr>
          <w:rFonts w:ascii="仿宋_GB2312" w:eastAsia="仿宋_GB2312" w:hAnsi="宋体" w:cs="仿宋_GB2312"/>
          <w:color w:val="000000"/>
          <w:sz w:val="32"/>
          <w:szCs w:val="32"/>
        </w:rPr>
      </w:pPr>
      <w:r w:rsidRPr="00577EE3">
        <w:rPr>
          <w:rFonts w:ascii="仿宋_GB2312" w:eastAsia="仿宋_GB2312" w:hAnsi="仿宋" w:cs="Calibri" w:hint="eastAsia"/>
          <w:color w:val="000000"/>
          <w:sz w:val="32"/>
          <w:szCs w:val="32"/>
        </w:rPr>
        <w:t>（十一）</w:t>
      </w:r>
      <w:r w:rsidRPr="00577EE3">
        <w:rPr>
          <w:rFonts w:ascii="仿宋_GB2312" w:eastAsia="仿宋_GB2312" w:hAnsi="宋体" w:cs="仿宋_GB2312" w:hint="eastAsia"/>
          <w:color w:val="000000"/>
          <w:sz w:val="32"/>
          <w:szCs w:val="32"/>
        </w:rPr>
        <w:t>根据《专利法》第二十九条的规定要求优先权，将在先申请文件副本一并提交。</w:t>
      </w:r>
    </w:p>
    <w:p w:rsidR="00577EE3" w:rsidRPr="00577EE3" w:rsidRDefault="00577EE3" w:rsidP="00577EE3">
      <w:pPr>
        <w:spacing w:line="560" w:lineRule="exact"/>
        <w:ind w:firstLine="640"/>
        <w:rPr>
          <w:rFonts w:ascii="仿宋_GB2312" w:eastAsia="仿宋_GB2312" w:hAnsi="宋体" w:cs="仿宋_GB2312"/>
          <w:color w:val="000000"/>
          <w:sz w:val="32"/>
          <w:szCs w:val="32"/>
        </w:rPr>
      </w:pPr>
      <w:r w:rsidRPr="00577EE3">
        <w:rPr>
          <w:rFonts w:ascii="仿宋_GB2312" w:eastAsia="仿宋_GB2312" w:hAnsi="宋体" w:cs="仿宋_GB2312" w:hint="eastAsia"/>
          <w:color w:val="000000"/>
          <w:sz w:val="32"/>
          <w:szCs w:val="32"/>
        </w:rPr>
        <w:t>（十二）对于根据《专利法》第二十四条和《专利法实施细则》第三十条第三款的需要提交证明文件的情形，将相关证明文件一并提交。</w:t>
      </w:r>
    </w:p>
    <w:p w:rsidR="00577EE3" w:rsidRPr="00577EE3" w:rsidRDefault="00577EE3" w:rsidP="00577EE3">
      <w:pPr>
        <w:spacing w:line="560" w:lineRule="exact"/>
        <w:ind w:firstLineChars="200" w:firstLine="640"/>
        <w:rPr>
          <w:rFonts w:ascii="仿宋_GB2312" w:eastAsia="仿宋_GB2312" w:hAnsi="Helvetica" w:cs="Helvetica"/>
          <w:bCs/>
          <w:color w:val="000000"/>
          <w:sz w:val="32"/>
        </w:rPr>
      </w:pPr>
      <w:r w:rsidRPr="00577EE3">
        <w:rPr>
          <w:rFonts w:ascii="仿宋_GB2312" w:eastAsia="仿宋_GB2312" w:hAnsi="仿宋" w:cs="Calibri" w:hint="eastAsia"/>
          <w:color w:val="000000"/>
          <w:sz w:val="32"/>
          <w:szCs w:val="32"/>
        </w:rPr>
        <w:t>（十三）在</w:t>
      </w:r>
      <w:r w:rsidRPr="00577EE3">
        <w:rPr>
          <w:rFonts w:ascii="仿宋_GB2312" w:eastAsia="仿宋_GB2312" w:hAnsi="仿宋" w:cs="Calibri"/>
          <w:color w:val="000000"/>
          <w:sz w:val="32"/>
          <w:szCs w:val="32"/>
        </w:rPr>
        <w:t>预审过程中</w:t>
      </w:r>
      <w:r w:rsidRPr="00577EE3">
        <w:rPr>
          <w:rFonts w:ascii="仿宋_GB2312" w:eastAsia="仿宋_GB2312" w:hAnsi="仿宋" w:cs="Calibri" w:hint="eastAsia"/>
          <w:color w:val="000000"/>
          <w:sz w:val="32"/>
          <w:szCs w:val="32"/>
        </w:rPr>
        <w:t>仅针对预审意见通知书中指出的缺陷进行修改，需作出其他修改的，提前与北京保护中心沟通。</w:t>
      </w:r>
    </w:p>
    <w:p w:rsidR="00577EE3" w:rsidRPr="00577EE3" w:rsidRDefault="00577EE3" w:rsidP="00577EE3">
      <w:pPr>
        <w:spacing w:line="560" w:lineRule="exact"/>
        <w:ind w:firstLineChars="200" w:firstLine="640"/>
        <w:rPr>
          <w:rFonts w:ascii="仿宋_GB2312" w:eastAsia="仿宋_GB2312" w:hAnsi="Helvetica" w:cs="Helvetica"/>
          <w:bCs/>
          <w:color w:val="000000"/>
          <w:sz w:val="32"/>
        </w:rPr>
      </w:pPr>
      <w:r w:rsidRPr="00577EE3">
        <w:rPr>
          <w:rFonts w:ascii="仿宋_GB2312" w:eastAsia="仿宋_GB2312" w:hAnsi="Helvetica" w:cs="Helvetica" w:hint="eastAsia"/>
          <w:bCs/>
          <w:color w:val="000000"/>
          <w:sz w:val="32"/>
        </w:rPr>
        <w:lastRenderedPageBreak/>
        <w:t>（十四）</w:t>
      </w:r>
      <w:r w:rsidRPr="00577EE3">
        <w:rPr>
          <w:rFonts w:ascii="仿宋_GB2312" w:eastAsia="仿宋_GB2312" w:hAnsi="Helvetica" w:cs="Helvetica" w:hint="eastAsia"/>
          <w:bCs/>
          <w:sz w:val="32"/>
        </w:rPr>
        <w:t>在尚未收到北京</w:t>
      </w:r>
      <w:r w:rsidRPr="00577EE3">
        <w:rPr>
          <w:rFonts w:ascii="仿宋_GB2312" w:eastAsia="仿宋_GB2312" w:hAnsi="Helvetica" w:cs="Helvetica"/>
          <w:bCs/>
          <w:sz w:val="32"/>
        </w:rPr>
        <w:t>保护中心</w:t>
      </w:r>
      <w:r w:rsidRPr="00577EE3">
        <w:rPr>
          <w:rFonts w:ascii="仿宋_GB2312" w:eastAsia="仿宋_GB2312" w:hAnsi="Helvetica" w:cs="Helvetica" w:hint="eastAsia"/>
          <w:bCs/>
          <w:sz w:val="32"/>
        </w:rPr>
        <w:t>预审结论前</w:t>
      </w:r>
      <w:r w:rsidRPr="00577EE3">
        <w:rPr>
          <w:rFonts w:ascii="仿宋_GB2312" w:eastAsia="仿宋_GB2312" w:hAnsi="Helvetica" w:cs="Helvetica"/>
          <w:bCs/>
          <w:sz w:val="32"/>
        </w:rPr>
        <w:t>，</w:t>
      </w:r>
      <w:r w:rsidRPr="00577EE3">
        <w:rPr>
          <w:rFonts w:ascii="仿宋_GB2312" w:eastAsia="仿宋_GB2312" w:hAnsi="Helvetica" w:cs="Helvetica" w:hint="eastAsia"/>
          <w:bCs/>
          <w:sz w:val="32"/>
        </w:rPr>
        <w:t>不</w:t>
      </w:r>
      <w:r w:rsidRPr="00577EE3">
        <w:rPr>
          <w:rFonts w:ascii="仿宋_GB2312" w:eastAsia="仿宋_GB2312" w:hAnsi="Helvetica" w:cs="Helvetica" w:hint="eastAsia"/>
          <w:bCs/>
          <w:color w:val="000000"/>
          <w:sz w:val="32"/>
        </w:rPr>
        <w:t>向国家知识产权局提交专利申请。</w:t>
      </w:r>
    </w:p>
    <w:p w:rsidR="00577EE3" w:rsidRPr="00577EE3" w:rsidRDefault="00577EE3" w:rsidP="00577EE3">
      <w:pPr>
        <w:spacing w:line="560" w:lineRule="exact"/>
        <w:ind w:firstLineChars="200" w:firstLine="640"/>
        <w:rPr>
          <w:rFonts w:ascii="仿宋_GB2312" w:eastAsia="仿宋_GB2312" w:hAnsi="仿宋" w:cs="Calibri" w:hint="eastAsia"/>
          <w:color w:val="000000"/>
          <w:sz w:val="32"/>
          <w:szCs w:val="32"/>
        </w:rPr>
      </w:pPr>
      <w:r w:rsidRPr="00577EE3">
        <w:rPr>
          <w:rFonts w:ascii="仿宋_GB2312" w:eastAsia="仿宋_GB2312" w:hAnsi="仿宋" w:cs="Calibri" w:hint="eastAsia"/>
          <w:color w:val="000000"/>
          <w:sz w:val="32"/>
          <w:szCs w:val="32"/>
        </w:rPr>
        <w:t>（十五）积极</w:t>
      </w:r>
      <w:r w:rsidRPr="00577EE3">
        <w:rPr>
          <w:rFonts w:ascii="仿宋_GB2312" w:eastAsia="仿宋_GB2312" w:hAnsi="仿宋" w:cs="Calibri"/>
          <w:color w:val="000000"/>
          <w:sz w:val="32"/>
          <w:szCs w:val="32"/>
        </w:rPr>
        <w:t>配合</w:t>
      </w:r>
      <w:r w:rsidRPr="00577EE3">
        <w:rPr>
          <w:rFonts w:ascii="仿宋_GB2312" w:eastAsia="仿宋_GB2312" w:hAnsi="仿宋" w:cs="Calibri" w:hint="eastAsia"/>
          <w:color w:val="000000"/>
          <w:sz w:val="32"/>
          <w:szCs w:val="32"/>
        </w:rPr>
        <w:t>北京保护</w:t>
      </w:r>
      <w:r w:rsidRPr="00577EE3">
        <w:rPr>
          <w:rFonts w:ascii="仿宋_GB2312" w:eastAsia="仿宋_GB2312" w:hAnsi="仿宋" w:cs="Calibri"/>
          <w:color w:val="000000"/>
          <w:sz w:val="32"/>
          <w:szCs w:val="32"/>
        </w:rPr>
        <w:t>中心提出的</w:t>
      </w:r>
      <w:r w:rsidRPr="00577EE3">
        <w:rPr>
          <w:rFonts w:ascii="仿宋_GB2312" w:eastAsia="仿宋_GB2312" w:hAnsi="仿宋" w:cs="Calibri" w:hint="eastAsia"/>
          <w:color w:val="000000"/>
          <w:sz w:val="32"/>
          <w:szCs w:val="32"/>
        </w:rPr>
        <w:t>讨论约请。</w:t>
      </w:r>
    </w:p>
    <w:p w:rsidR="00577EE3" w:rsidRPr="00577EE3" w:rsidRDefault="00577EE3" w:rsidP="00577EE3">
      <w:pPr>
        <w:spacing w:line="560" w:lineRule="exact"/>
        <w:ind w:firstLineChars="200" w:firstLine="640"/>
        <w:rPr>
          <w:rFonts w:ascii="仿宋_GB2312" w:eastAsia="仿宋_GB2312" w:hAnsi="仿宋" w:cs="Calibri"/>
          <w:color w:val="000000"/>
          <w:sz w:val="32"/>
          <w:szCs w:val="32"/>
        </w:rPr>
      </w:pPr>
      <w:r w:rsidRPr="00577EE3">
        <w:rPr>
          <w:rFonts w:ascii="仿宋_GB2312" w:eastAsia="仿宋_GB2312" w:hAnsi="仿宋" w:cs="Calibri" w:hint="eastAsia"/>
          <w:color w:val="000000"/>
          <w:sz w:val="32"/>
          <w:szCs w:val="32"/>
        </w:rPr>
        <w:t>（十六）积极配合北京保护中心开展的业务培训、调研座谈、需求调查、满意度评价等工作。</w:t>
      </w:r>
    </w:p>
    <w:p w:rsidR="00577EE3" w:rsidRPr="00577EE3" w:rsidRDefault="00577EE3" w:rsidP="00577EE3">
      <w:pPr>
        <w:spacing w:line="560" w:lineRule="exact"/>
        <w:ind w:firstLine="640"/>
        <w:rPr>
          <w:rFonts w:ascii="黑体" w:eastAsia="黑体" w:hAnsi="黑体" w:cs="仿宋_GB2312" w:hint="eastAsia"/>
          <w:color w:val="000000"/>
          <w:sz w:val="32"/>
          <w:szCs w:val="32"/>
        </w:rPr>
      </w:pPr>
      <w:r w:rsidRPr="00577EE3">
        <w:rPr>
          <w:rFonts w:ascii="黑体" w:eastAsia="黑体" w:hAnsi="黑体" w:cs="仿宋_GB2312" w:hint="eastAsia"/>
          <w:color w:val="000000"/>
          <w:sz w:val="32"/>
          <w:szCs w:val="32"/>
        </w:rPr>
        <w:t>二、</w:t>
      </w:r>
      <w:r w:rsidRPr="00577EE3">
        <w:rPr>
          <w:rFonts w:ascii="黑体" w:eastAsia="黑体" w:hAnsi="黑体" w:cs="仿宋_GB2312" w:hint="eastAsia"/>
          <w:bCs/>
          <w:color w:val="000000"/>
          <w:kern w:val="0"/>
          <w:sz w:val="32"/>
          <w:szCs w:val="32"/>
        </w:rPr>
        <w:t>在专利申请</w:t>
      </w:r>
      <w:r w:rsidRPr="00577EE3">
        <w:rPr>
          <w:rFonts w:ascii="黑体" w:eastAsia="黑体" w:hAnsi="黑体" w:cs="仿宋_GB2312"/>
          <w:bCs/>
          <w:color w:val="000000"/>
          <w:kern w:val="0"/>
          <w:sz w:val="32"/>
          <w:szCs w:val="32"/>
        </w:rPr>
        <w:t>预审合格</w:t>
      </w:r>
      <w:r w:rsidRPr="00577EE3">
        <w:rPr>
          <w:rFonts w:ascii="黑体" w:eastAsia="黑体" w:hAnsi="黑体" w:cs="仿宋_GB2312" w:hint="eastAsia"/>
          <w:bCs/>
          <w:color w:val="000000"/>
          <w:kern w:val="0"/>
          <w:sz w:val="32"/>
          <w:szCs w:val="32"/>
        </w:rPr>
        <w:t>后正式</w:t>
      </w:r>
      <w:r w:rsidRPr="00577EE3">
        <w:rPr>
          <w:rFonts w:ascii="黑体" w:eastAsia="黑体" w:hAnsi="黑体" w:cs="仿宋_GB2312"/>
          <w:bCs/>
          <w:color w:val="000000"/>
          <w:kern w:val="0"/>
          <w:sz w:val="32"/>
          <w:szCs w:val="32"/>
        </w:rPr>
        <w:t>向国家知识产权局提交阶段</w:t>
      </w:r>
    </w:p>
    <w:p w:rsidR="00577EE3" w:rsidRPr="00577EE3" w:rsidRDefault="00577EE3" w:rsidP="00577EE3">
      <w:pPr>
        <w:spacing w:line="560" w:lineRule="exact"/>
        <w:ind w:firstLineChars="200" w:firstLine="640"/>
        <w:rPr>
          <w:rFonts w:ascii="仿宋_GB2312" w:eastAsia="仿宋_GB2312" w:hAnsi="Helvetica" w:cs="Helvetica"/>
          <w:bCs/>
          <w:color w:val="000000"/>
          <w:sz w:val="32"/>
        </w:rPr>
      </w:pPr>
      <w:r w:rsidRPr="00577EE3">
        <w:rPr>
          <w:rFonts w:ascii="仿宋_GB2312" w:eastAsia="仿宋_GB2312" w:hAnsi="仿宋" w:cs="Calibri" w:hint="eastAsia"/>
          <w:color w:val="000000"/>
          <w:sz w:val="32"/>
          <w:szCs w:val="32"/>
        </w:rPr>
        <w:t>（一）</w:t>
      </w:r>
      <w:r w:rsidRPr="00577EE3">
        <w:rPr>
          <w:rFonts w:ascii="仿宋_GB2312" w:eastAsia="仿宋_GB2312" w:hAnsi="Helvetica" w:cs="Helvetica"/>
          <w:bCs/>
          <w:color w:val="000000"/>
          <w:sz w:val="32"/>
        </w:rPr>
        <w:t>经预审合格的专利申请</w:t>
      </w:r>
      <w:r w:rsidRPr="00577EE3">
        <w:rPr>
          <w:rFonts w:ascii="仿宋_GB2312" w:eastAsia="仿宋_GB2312" w:hAnsi="Helvetica" w:cs="Helvetica" w:hint="eastAsia"/>
          <w:bCs/>
          <w:color w:val="000000"/>
          <w:sz w:val="32"/>
        </w:rPr>
        <w:t>，</w:t>
      </w:r>
      <w:r w:rsidRPr="00577EE3">
        <w:rPr>
          <w:rFonts w:ascii="仿宋_GB2312" w:eastAsia="仿宋_GB2312" w:hAnsi="Helvetica" w:cs="Helvetica"/>
          <w:bCs/>
          <w:color w:val="000000"/>
          <w:sz w:val="32"/>
        </w:rPr>
        <w:t>在</w:t>
      </w:r>
      <w:r w:rsidRPr="00577EE3">
        <w:rPr>
          <w:rFonts w:ascii="仿宋_GB2312" w:eastAsia="仿宋_GB2312" w:hAnsi="仿宋" w:cs="Calibri" w:hint="eastAsia"/>
          <w:color w:val="000000"/>
          <w:sz w:val="32"/>
          <w:szCs w:val="32"/>
        </w:rPr>
        <w:t>收到预审合格通知书之日起10个工作日</w:t>
      </w:r>
      <w:r w:rsidRPr="00577EE3">
        <w:rPr>
          <w:rFonts w:ascii="仿宋_GB2312" w:eastAsia="仿宋_GB2312" w:hAnsi="宋体" w:cs="仿宋_GB2312" w:hint="eastAsia"/>
          <w:color w:val="000000"/>
          <w:sz w:val="32"/>
          <w:szCs w:val="32"/>
        </w:rPr>
        <w:t>通过中国专利</w:t>
      </w:r>
      <w:r w:rsidRPr="00577EE3">
        <w:rPr>
          <w:rFonts w:ascii="仿宋_GB2312" w:eastAsia="仿宋_GB2312" w:hAnsi="宋体" w:cs="仿宋_GB2312"/>
          <w:color w:val="000000"/>
          <w:sz w:val="32"/>
          <w:szCs w:val="32"/>
        </w:rPr>
        <w:t>电子申请网</w:t>
      </w:r>
      <w:r w:rsidRPr="00577EE3">
        <w:rPr>
          <w:rFonts w:ascii="仿宋_GB2312" w:eastAsia="仿宋_GB2312" w:hAnsi="宋体" w:cs="仿宋_GB2312" w:hint="eastAsia"/>
          <w:color w:val="000000"/>
          <w:sz w:val="32"/>
          <w:szCs w:val="32"/>
        </w:rPr>
        <w:t>CPC电子客户端或交互式平台</w:t>
      </w:r>
      <w:r w:rsidRPr="00577EE3">
        <w:rPr>
          <w:rFonts w:ascii="仿宋_GB2312" w:eastAsia="仿宋_GB2312" w:hAnsi="Helvetica" w:cs="Helvetica"/>
          <w:bCs/>
          <w:color w:val="000000"/>
          <w:sz w:val="32"/>
        </w:rPr>
        <w:t>向国家知识产权局</w:t>
      </w:r>
      <w:r w:rsidRPr="00577EE3">
        <w:rPr>
          <w:rFonts w:ascii="仿宋_GB2312" w:eastAsia="仿宋_GB2312" w:hAnsi="宋体" w:cs="仿宋_GB2312" w:hint="eastAsia"/>
          <w:color w:val="000000"/>
          <w:sz w:val="32"/>
          <w:szCs w:val="32"/>
        </w:rPr>
        <w:t>提交符合要求的</w:t>
      </w:r>
      <w:r w:rsidRPr="00577EE3">
        <w:rPr>
          <w:rFonts w:ascii="仿宋_GB2312" w:eastAsia="仿宋_GB2312" w:hAnsi="宋体" w:cs="仿宋_GB2312"/>
          <w:color w:val="000000"/>
          <w:sz w:val="32"/>
          <w:szCs w:val="32"/>
        </w:rPr>
        <w:t>XML</w:t>
      </w:r>
      <w:r w:rsidRPr="00577EE3">
        <w:rPr>
          <w:rFonts w:ascii="仿宋_GB2312" w:eastAsia="仿宋_GB2312" w:hAnsi="宋体" w:cs="仿宋_GB2312" w:hint="eastAsia"/>
          <w:color w:val="000000"/>
          <w:sz w:val="32"/>
          <w:szCs w:val="32"/>
        </w:rPr>
        <w:t>格式专利申请文件</w:t>
      </w:r>
      <w:r w:rsidRPr="00577EE3">
        <w:rPr>
          <w:rFonts w:ascii="仿宋_GB2312" w:eastAsia="仿宋_GB2312" w:hAnsi="Helvetica" w:cs="Helvetica" w:hint="eastAsia"/>
          <w:bCs/>
          <w:color w:val="000000"/>
          <w:sz w:val="32"/>
        </w:rPr>
        <w:t>。</w:t>
      </w:r>
    </w:p>
    <w:p w:rsidR="00577EE3" w:rsidRPr="00577EE3" w:rsidRDefault="00577EE3" w:rsidP="00577EE3">
      <w:pPr>
        <w:spacing w:line="560" w:lineRule="exact"/>
        <w:ind w:firstLine="640"/>
        <w:rPr>
          <w:rFonts w:ascii="仿宋_GB2312" w:eastAsia="仿宋_GB2312" w:hAnsi="仿宋" w:cs="仿宋_GB2312"/>
          <w:sz w:val="32"/>
          <w:szCs w:val="32"/>
        </w:rPr>
      </w:pPr>
      <w:r w:rsidRPr="00577EE3">
        <w:rPr>
          <w:rFonts w:ascii="仿宋_GB2312" w:eastAsia="仿宋_GB2312" w:hAnsi="仿宋" w:cs="Calibri" w:hint="eastAsia"/>
          <w:color w:val="000000"/>
          <w:sz w:val="32"/>
          <w:szCs w:val="32"/>
        </w:rPr>
        <w:t>（二）</w:t>
      </w:r>
      <w:r w:rsidRPr="00577EE3">
        <w:rPr>
          <w:rFonts w:ascii="仿宋_GB2312" w:eastAsia="仿宋_GB2312" w:hAnsi="仿宋" w:cs="仿宋_GB2312" w:hint="eastAsia"/>
          <w:sz w:val="32"/>
          <w:szCs w:val="32"/>
        </w:rPr>
        <w:t>如果希望享受专利费用减缴，应在向国家知识产权局提交专利申请前，在专利费减备案系统进行专利费减备案。</w:t>
      </w:r>
    </w:p>
    <w:p w:rsidR="00577EE3" w:rsidRPr="00577EE3" w:rsidRDefault="00577EE3" w:rsidP="00577EE3">
      <w:pPr>
        <w:spacing w:line="560" w:lineRule="exact"/>
        <w:ind w:firstLineChars="200" w:firstLine="640"/>
        <w:rPr>
          <w:rFonts w:ascii="仿宋_GB2312" w:eastAsia="仿宋_GB2312" w:hAnsi="仿宋" w:cs="Calibri"/>
          <w:color w:val="000000"/>
          <w:sz w:val="32"/>
          <w:szCs w:val="32"/>
        </w:rPr>
      </w:pPr>
      <w:r w:rsidRPr="00577EE3">
        <w:rPr>
          <w:rFonts w:ascii="仿宋_GB2312" w:eastAsia="仿宋_GB2312" w:hAnsi="仿宋" w:cs="Calibri" w:hint="eastAsia"/>
          <w:color w:val="000000"/>
          <w:sz w:val="32"/>
          <w:szCs w:val="32"/>
        </w:rPr>
        <w:t>（三）向国家知识产权局提交的专利申请文本与经北京</w:t>
      </w:r>
      <w:r w:rsidRPr="00577EE3">
        <w:rPr>
          <w:rFonts w:ascii="仿宋_GB2312" w:eastAsia="仿宋_GB2312" w:hAnsi="仿宋" w:cs="Calibri"/>
          <w:color w:val="000000"/>
          <w:sz w:val="32"/>
          <w:szCs w:val="32"/>
        </w:rPr>
        <w:t>保护中心</w:t>
      </w:r>
      <w:r w:rsidRPr="00577EE3">
        <w:rPr>
          <w:rFonts w:ascii="仿宋_GB2312" w:eastAsia="仿宋_GB2312" w:hAnsi="仿宋" w:cs="Calibri" w:hint="eastAsia"/>
          <w:color w:val="000000"/>
          <w:sz w:val="32"/>
          <w:szCs w:val="32"/>
        </w:rPr>
        <w:t>预审合格的</w:t>
      </w:r>
      <w:r w:rsidRPr="00577EE3">
        <w:rPr>
          <w:rFonts w:ascii="仿宋_GB2312" w:eastAsia="仿宋_GB2312" w:hAnsi="仿宋" w:cs="Calibri"/>
          <w:color w:val="000000"/>
          <w:sz w:val="32"/>
          <w:szCs w:val="32"/>
        </w:rPr>
        <w:t>专利申请</w:t>
      </w:r>
      <w:r w:rsidRPr="00577EE3">
        <w:rPr>
          <w:rFonts w:ascii="仿宋_GB2312" w:eastAsia="仿宋_GB2312" w:hAnsi="仿宋" w:cs="Calibri" w:hint="eastAsia"/>
          <w:color w:val="000000"/>
          <w:sz w:val="32"/>
          <w:szCs w:val="32"/>
        </w:rPr>
        <w:t>文本实质一致。</w:t>
      </w:r>
    </w:p>
    <w:p w:rsidR="00577EE3" w:rsidRPr="00577EE3" w:rsidRDefault="00577EE3" w:rsidP="00577EE3">
      <w:pPr>
        <w:spacing w:line="560" w:lineRule="exact"/>
        <w:ind w:firstLine="640"/>
        <w:rPr>
          <w:rFonts w:ascii="仿宋_GB2312" w:eastAsia="仿宋_GB2312" w:hAnsi="宋体" w:cs="仿宋_GB2312"/>
          <w:color w:val="000000"/>
          <w:sz w:val="32"/>
          <w:szCs w:val="32"/>
        </w:rPr>
      </w:pPr>
      <w:r w:rsidRPr="00577EE3">
        <w:rPr>
          <w:rFonts w:ascii="仿宋_GB2312" w:eastAsia="仿宋_GB2312" w:hAnsi="宋体" w:cs="仿宋_GB2312" w:hint="eastAsia"/>
          <w:color w:val="000000"/>
          <w:sz w:val="32"/>
          <w:szCs w:val="32"/>
        </w:rPr>
        <w:t>（四）对同一专利申请不向国家知识产权局进行重复提交。</w:t>
      </w:r>
    </w:p>
    <w:p w:rsidR="00577EE3" w:rsidRPr="00577EE3" w:rsidRDefault="00577EE3" w:rsidP="00577EE3">
      <w:pPr>
        <w:spacing w:line="560" w:lineRule="exact"/>
        <w:ind w:firstLine="640"/>
        <w:rPr>
          <w:rFonts w:ascii="仿宋_GB2312" w:eastAsia="仿宋_GB2312" w:hAnsi="仿宋" w:cs="Calibri" w:hint="eastAsia"/>
          <w:color w:val="000000"/>
          <w:sz w:val="32"/>
          <w:szCs w:val="32"/>
        </w:rPr>
      </w:pPr>
      <w:r w:rsidRPr="00577EE3">
        <w:rPr>
          <w:rFonts w:ascii="仿宋_GB2312" w:eastAsia="仿宋_GB2312" w:hAnsi="Helvetica" w:cs="Helvetica" w:hint="eastAsia"/>
          <w:bCs/>
          <w:color w:val="000000"/>
          <w:sz w:val="32"/>
        </w:rPr>
        <w:t>（五）</w:t>
      </w:r>
      <w:r w:rsidRPr="00577EE3">
        <w:rPr>
          <w:rFonts w:ascii="仿宋_GB2312" w:eastAsia="仿宋_GB2312" w:hAnsi="Helvetica" w:cs="Helvetica"/>
          <w:bCs/>
          <w:color w:val="000000"/>
          <w:sz w:val="32"/>
        </w:rPr>
        <w:t>经预审合格的专利申请</w:t>
      </w:r>
      <w:r w:rsidRPr="00577EE3">
        <w:rPr>
          <w:rFonts w:ascii="仿宋_GB2312" w:eastAsia="仿宋_GB2312" w:hAnsi="Helvetica" w:cs="Helvetica" w:hint="eastAsia"/>
          <w:bCs/>
          <w:color w:val="000000"/>
          <w:sz w:val="32"/>
        </w:rPr>
        <w:t>，</w:t>
      </w:r>
      <w:r w:rsidRPr="00577EE3">
        <w:rPr>
          <w:rFonts w:ascii="仿宋_GB2312" w:eastAsia="仿宋_GB2312" w:hAnsi="宋体" w:cs="仿宋_GB2312" w:hint="eastAsia"/>
          <w:color w:val="000000"/>
          <w:sz w:val="32"/>
          <w:szCs w:val="32"/>
        </w:rPr>
        <w:t>在申请日起1个</w:t>
      </w:r>
      <w:r w:rsidRPr="00577EE3">
        <w:rPr>
          <w:rFonts w:ascii="仿宋_GB2312" w:eastAsia="仿宋_GB2312" w:hAnsi="宋体" w:cs="仿宋_GB2312"/>
          <w:color w:val="000000"/>
          <w:sz w:val="32"/>
          <w:szCs w:val="32"/>
        </w:rPr>
        <w:t>工作日内</w:t>
      </w:r>
      <w:r w:rsidRPr="00577EE3">
        <w:rPr>
          <w:rFonts w:ascii="仿宋_GB2312" w:eastAsia="仿宋_GB2312" w:hAnsi="宋体" w:cs="仿宋_GB2312" w:hint="eastAsia"/>
          <w:color w:val="000000"/>
          <w:sz w:val="32"/>
          <w:szCs w:val="32"/>
        </w:rPr>
        <w:t>完成下列费用的网上足额缴费：申请费（含附加费）、公布印刷费（仅限发明专利申请）、优先权要求费（如实际发生）、实质审查费（仅限发明专利申请），</w:t>
      </w:r>
      <w:r w:rsidRPr="00577EE3">
        <w:rPr>
          <w:rFonts w:ascii="仿宋_GB2312" w:eastAsia="仿宋_GB2312" w:hAnsi="仿宋" w:cs="Calibri" w:hint="eastAsia"/>
          <w:color w:val="000000"/>
          <w:sz w:val="32"/>
          <w:szCs w:val="32"/>
        </w:rPr>
        <w:t>并向北京保护中心反馈申请号及缴费凭证。</w:t>
      </w:r>
    </w:p>
    <w:p w:rsidR="00577EE3" w:rsidRPr="00577EE3" w:rsidRDefault="00577EE3" w:rsidP="00577EE3">
      <w:pPr>
        <w:spacing w:line="560" w:lineRule="exact"/>
        <w:ind w:firstLine="640"/>
        <w:rPr>
          <w:rFonts w:ascii="黑体" w:eastAsia="黑体" w:hAnsi="黑体" w:cs="仿宋_GB2312" w:hint="eastAsia"/>
          <w:color w:val="000000"/>
          <w:sz w:val="32"/>
          <w:szCs w:val="32"/>
        </w:rPr>
      </w:pPr>
      <w:r w:rsidRPr="00577EE3">
        <w:rPr>
          <w:rFonts w:ascii="黑体" w:eastAsia="黑体" w:hAnsi="黑体" w:cs="仿宋_GB2312" w:hint="eastAsia"/>
          <w:color w:val="000000"/>
          <w:sz w:val="32"/>
          <w:szCs w:val="32"/>
        </w:rPr>
        <w:t>三、在</w:t>
      </w:r>
      <w:r w:rsidRPr="00577EE3">
        <w:rPr>
          <w:rFonts w:ascii="黑体" w:eastAsia="黑体" w:hAnsi="黑体" w:cs="仿宋_GB2312"/>
          <w:bCs/>
          <w:color w:val="000000"/>
          <w:kern w:val="0"/>
          <w:sz w:val="32"/>
          <w:szCs w:val="32"/>
        </w:rPr>
        <w:t>专利申请预审合格</w:t>
      </w:r>
      <w:r w:rsidRPr="00577EE3">
        <w:rPr>
          <w:rFonts w:ascii="黑体" w:eastAsia="黑体" w:hAnsi="黑体" w:cs="仿宋_GB2312" w:hint="eastAsia"/>
          <w:bCs/>
          <w:color w:val="000000"/>
          <w:kern w:val="0"/>
          <w:sz w:val="32"/>
          <w:szCs w:val="32"/>
        </w:rPr>
        <w:t>后进入国家知识产权局快速</w:t>
      </w:r>
      <w:r w:rsidRPr="00577EE3">
        <w:rPr>
          <w:rFonts w:ascii="黑体" w:eastAsia="黑体" w:hAnsi="黑体" w:cs="仿宋_GB2312"/>
          <w:bCs/>
          <w:color w:val="000000"/>
          <w:kern w:val="0"/>
          <w:sz w:val="32"/>
          <w:szCs w:val="32"/>
        </w:rPr>
        <w:t>审</w:t>
      </w:r>
      <w:r w:rsidRPr="00577EE3">
        <w:rPr>
          <w:rFonts w:ascii="黑体" w:eastAsia="黑体" w:hAnsi="黑体" w:cs="仿宋_GB2312"/>
          <w:bCs/>
          <w:color w:val="000000"/>
          <w:kern w:val="0"/>
          <w:sz w:val="32"/>
          <w:szCs w:val="32"/>
        </w:rPr>
        <w:lastRenderedPageBreak/>
        <w:t>查</w:t>
      </w:r>
      <w:r w:rsidRPr="00577EE3">
        <w:rPr>
          <w:rFonts w:ascii="黑体" w:eastAsia="黑体" w:hAnsi="黑体" w:cs="仿宋_GB2312" w:hint="eastAsia"/>
          <w:bCs/>
          <w:color w:val="000000"/>
          <w:kern w:val="0"/>
          <w:sz w:val="32"/>
          <w:szCs w:val="32"/>
        </w:rPr>
        <w:t>程序阶段</w:t>
      </w:r>
    </w:p>
    <w:p w:rsidR="00577EE3" w:rsidRPr="00577EE3" w:rsidRDefault="00577EE3" w:rsidP="00577EE3">
      <w:pPr>
        <w:spacing w:line="560" w:lineRule="exact"/>
        <w:ind w:firstLine="640"/>
        <w:rPr>
          <w:rFonts w:ascii="仿宋_GB2312" w:eastAsia="仿宋_GB2312" w:hAnsi="宋体" w:cs="仿宋_GB2312"/>
          <w:color w:val="000000"/>
          <w:sz w:val="32"/>
          <w:szCs w:val="32"/>
        </w:rPr>
      </w:pPr>
      <w:r w:rsidRPr="00577EE3">
        <w:rPr>
          <w:rFonts w:ascii="仿宋_GB2312" w:eastAsia="仿宋_GB2312" w:hAnsi="Helvetica" w:cs="Helvetica" w:hint="eastAsia"/>
          <w:bCs/>
          <w:sz w:val="32"/>
        </w:rPr>
        <w:t>（一）</w:t>
      </w:r>
      <w:r w:rsidRPr="00577EE3">
        <w:rPr>
          <w:rFonts w:ascii="仿宋_GB2312" w:eastAsia="仿宋_GB2312" w:hAnsi="宋体" w:cs="仿宋_GB2312" w:hint="eastAsia"/>
          <w:color w:val="000000"/>
          <w:sz w:val="32"/>
          <w:szCs w:val="32"/>
        </w:rPr>
        <w:t>对于发明专利申请，针对国家知识产权局发出第一、二次审查意见通知书，分别在</w:t>
      </w:r>
      <w:r w:rsidRPr="00577EE3">
        <w:rPr>
          <w:rFonts w:ascii="仿宋_GB2312" w:eastAsia="仿宋_GB2312" w:hAnsi="宋体" w:cs="仿宋_GB2312"/>
          <w:color w:val="000000"/>
          <w:sz w:val="32"/>
          <w:szCs w:val="32"/>
        </w:rPr>
        <w:t>10</w:t>
      </w:r>
      <w:r w:rsidRPr="00577EE3">
        <w:rPr>
          <w:rFonts w:ascii="仿宋_GB2312" w:eastAsia="仿宋_GB2312" w:hAnsi="宋体" w:cs="仿宋_GB2312" w:hint="eastAsia"/>
          <w:color w:val="000000"/>
          <w:sz w:val="32"/>
          <w:szCs w:val="32"/>
        </w:rPr>
        <w:t>个、</w:t>
      </w:r>
      <w:r w:rsidRPr="00577EE3">
        <w:rPr>
          <w:rFonts w:ascii="仿宋_GB2312" w:eastAsia="仿宋_GB2312" w:hAnsi="宋体" w:cs="仿宋_GB2312"/>
          <w:color w:val="000000"/>
          <w:sz w:val="32"/>
          <w:szCs w:val="32"/>
        </w:rPr>
        <w:t>5</w:t>
      </w:r>
      <w:r w:rsidRPr="00577EE3">
        <w:rPr>
          <w:rFonts w:ascii="仿宋_GB2312" w:eastAsia="仿宋_GB2312" w:hAnsi="宋体" w:cs="仿宋_GB2312" w:hint="eastAsia"/>
          <w:color w:val="000000"/>
          <w:sz w:val="32"/>
          <w:szCs w:val="32"/>
        </w:rPr>
        <w:t>个工作日内提交</w:t>
      </w:r>
      <w:r w:rsidRPr="00577EE3">
        <w:rPr>
          <w:rFonts w:ascii="仿宋_GB2312" w:eastAsia="仿宋_GB2312" w:hAnsi="Helvetica" w:cs="Helvetica" w:hint="eastAsia"/>
          <w:bCs/>
          <w:sz w:val="32"/>
        </w:rPr>
        <w:t>符合要求的XML格式</w:t>
      </w:r>
      <w:r w:rsidRPr="00577EE3">
        <w:rPr>
          <w:rFonts w:ascii="仿宋_GB2312" w:eastAsia="仿宋_GB2312" w:hAnsi="宋体" w:cs="仿宋_GB2312" w:hint="eastAsia"/>
          <w:color w:val="000000"/>
          <w:sz w:val="32"/>
          <w:szCs w:val="32"/>
        </w:rPr>
        <w:t>答复意见。对于实用新型专利申请，针对国家知识产权局发出审查意见通知书，在</w:t>
      </w:r>
      <w:r w:rsidRPr="00577EE3">
        <w:rPr>
          <w:rFonts w:ascii="仿宋_GB2312" w:eastAsia="仿宋_GB2312" w:hAnsi="宋体" w:cs="仿宋_GB2312"/>
          <w:color w:val="000000"/>
          <w:sz w:val="32"/>
          <w:szCs w:val="32"/>
        </w:rPr>
        <w:t>5</w:t>
      </w:r>
      <w:r w:rsidRPr="00577EE3">
        <w:rPr>
          <w:rFonts w:ascii="仿宋_GB2312" w:eastAsia="仿宋_GB2312" w:hAnsi="宋体" w:cs="仿宋_GB2312" w:hint="eastAsia"/>
          <w:color w:val="000000"/>
          <w:sz w:val="32"/>
          <w:szCs w:val="32"/>
        </w:rPr>
        <w:t>个工作日内提交</w:t>
      </w:r>
      <w:r w:rsidRPr="00577EE3">
        <w:rPr>
          <w:rFonts w:ascii="仿宋_GB2312" w:eastAsia="仿宋_GB2312" w:hAnsi="Helvetica" w:cs="Helvetica" w:hint="eastAsia"/>
          <w:bCs/>
          <w:sz w:val="32"/>
        </w:rPr>
        <w:t>符合要求的XML格式</w:t>
      </w:r>
      <w:r w:rsidRPr="00577EE3">
        <w:rPr>
          <w:rFonts w:ascii="仿宋_GB2312" w:eastAsia="仿宋_GB2312" w:hAnsi="宋体" w:cs="仿宋_GB2312" w:hint="eastAsia"/>
          <w:color w:val="000000"/>
          <w:sz w:val="32"/>
          <w:szCs w:val="32"/>
        </w:rPr>
        <w:t>答复意见。</w:t>
      </w:r>
    </w:p>
    <w:p w:rsidR="00577EE3" w:rsidRPr="00577EE3" w:rsidRDefault="00577EE3" w:rsidP="00577EE3">
      <w:pPr>
        <w:spacing w:line="560" w:lineRule="exact"/>
        <w:ind w:firstLine="640"/>
        <w:rPr>
          <w:rFonts w:ascii="仿宋_GB2312" w:eastAsia="仿宋_GB2312" w:hAnsi="宋体" w:cs="仿宋_GB2312"/>
          <w:color w:val="000000"/>
          <w:sz w:val="32"/>
          <w:szCs w:val="32"/>
        </w:rPr>
      </w:pPr>
      <w:r w:rsidRPr="00577EE3">
        <w:rPr>
          <w:rFonts w:ascii="仿宋_GB2312" w:eastAsia="仿宋_GB2312" w:hAnsi="宋体" w:cs="仿宋_GB2312" w:hint="eastAsia"/>
          <w:color w:val="000000"/>
          <w:sz w:val="32"/>
          <w:szCs w:val="32"/>
        </w:rPr>
        <w:t>（二）在审查过程中，自愿放弃《专利法实施细则》第五十一条第一款和第二款所规定的对专利申请进行主动修改的权利。</w:t>
      </w:r>
    </w:p>
    <w:p w:rsidR="00577EE3" w:rsidRPr="00577EE3" w:rsidRDefault="00577EE3" w:rsidP="00577EE3">
      <w:pPr>
        <w:spacing w:line="560" w:lineRule="exact"/>
        <w:ind w:firstLine="640"/>
        <w:rPr>
          <w:rFonts w:ascii="仿宋_GB2312" w:eastAsia="仿宋_GB2312" w:hAnsi="宋体" w:cs="仿宋_GB2312"/>
          <w:color w:val="000000"/>
          <w:sz w:val="32"/>
          <w:szCs w:val="32"/>
        </w:rPr>
      </w:pPr>
      <w:r w:rsidRPr="00577EE3">
        <w:rPr>
          <w:rFonts w:ascii="仿宋_GB2312" w:eastAsia="仿宋_GB2312" w:hAnsi="宋体" w:cs="仿宋_GB2312" w:hint="eastAsia"/>
          <w:color w:val="000000"/>
          <w:sz w:val="32"/>
          <w:szCs w:val="32"/>
        </w:rPr>
        <w:t>（三）在专利申请授权公告前，自愿放弃提出著录项目变更请求的权利。</w:t>
      </w:r>
    </w:p>
    <w:p w:rsidR="00577EE3" w:rsidRPr="00577EE3" w:rsidRDefault="00577EE3" w:rsidP="00577EE3">
      <w:pPr>
        <w:spacing w:line="560" w:lineRule="exact"/>
        <w:ind w:firstLine="640"/>
        <w:rPr>
          <w:rFonts w:ascii="仿宋_GB2312" w:eastAsia="仿宋_GB2312" w:hAnsi="仿宋" w:cs="Calibri" w:hint="eastAsia"/>
          <w:color w:val="000000"/>
          <w:sz w:val="32"/>
          <w:szCs w:val="32"/>
        </w:rPr>
      </w:pPr>
      <w:r w:rsidRPr="00577EE3">
        <w:rPr>
          <w:rFonts w:ascii="仿宋_GB2312" w:eastAsia="仿宋_GB2312" w:hAnsi="仿宋" w:cs="Calibri" w:hint="eastAsia"/>
          <w:color w:val="000000"/>
          <w:sz w:val="32"/>
          <w:szCs w:val="32"/>
        </w:rPr>
        <w:t>（四）在专利申请授权后进行专利权转让的，在专利权转移登记生效日起1个月内向北京保护中心书面提交报备材料，对</w:t>
      </w:r>
      <w:r w:rsidRPr="00577EE3">
        <w:rPr>
          <w:rFonts w:ascii="仿宋_GB2312" w:eastAsia="仿宋_GB2312" w:hAnsi="仿宋" w:cs="Calibri"/>
          <w:color w:val="000000"/>
          <w:sz w:val="32"/>
          <w:szCs w:val="32"/>
        </w:rPr>
        <w:t>转让理由</w:t>
      </w:r>
      <w:r w:rsidRPr="00577EE3">
        <w:rPr>
          <w:rFonts w:ascii="仿宋_GB2312" w:eastAsia="仿宋_GB2312" w:hAnsi="仿宋" w:cs="Calibri" w:hint="eastAsia"/>
          <w:color w:val="000000"/>
          <w:sz w:val="32"/>
          <w:szCs w:val="32"/>
        </w:rPr>
        <w:t>进行合理</w:t>
      </w:r>
      <w:r w:rsidRPr="00577EE3">
        <w:rPr>
          <w:rFonts w:ascii="仿宋_GB2312" w:eastAsia="仿宋_GB2312" w:hAnsi="仿宋" w:cs="Calibri"/>
          <w:color w:val="000000"/>
          <w:sz w:val="32"/>
          <w:szCs w:val="32"/>
        </w:rPr>
        <w:t>说明</w:t>
      </w:r>
      <w:r w:rsidRPr="00577EE3">
        <w:rPr>
          <w:rFonts w:ascii="仿宋_GB2312" w:eastAsia="仿宋_GB2312" w:hAnsi="仿宋" w:cs="Calibri" w:hint="eastAsia"/>
          <w:color w:val="000000"/>
          <w:sz w:val="32"/>
          <w:szCs w:val="32"/>
        </w:rPr>
        <w:t>。</w:t>
      </w:r>
    </w:p>
    <w:p w:rsidR="00577EE3" w:rsidRPr="00577EE3" w:rsidRDefault="00577EE3" w:rsidP="00577EE3">
      <w:pPr>
        <w:spacing w:line="560" w:lineRule="exact"/>
        <w:ind w:firstLineChars="200" w:firstLine="640"/>
        <w:rPr>
          <w:rFonts w:ascii="仿宋_GB2312" w:eastAsia="仿宋_GB2312" w:hAnsi="仿宋" w:cs="Calibri"/>
          <w:color w:val="000000"/>
          <w:sz w:val="32"/>
          <w:szCs w:val="32"/>
        </w:rPr>
      </w:pPr>
      <w:r w:rsidRPr="00577EE3">
        <w:rPr>
          <w:rFonts w:ascii="仿宋_GB2312" w:eastAsia="仿宋_GB2312" w:hAnsi="仿宋" w:cs="Calibri" w:hint="eastAsia"/>
          <w:color w:val="000000"/>
          <w:sz w:val="32"/>
          <w:szCs w:val="32"/>
        </w:rPr>
        <w:t>（五）积极</w:t>
      </w:r>
      <w:r w:rsidRPr="00577EE3">
        <w:rPr>
          <w:rFonts w:ascii="仿宋_GB2312" w:eastAsia="仿宋_GB2312" w:hAnsi="仿宋" w:cs="Calibri"/>
          <w:color w:val="000000"/>
          <w:sz w:val="32"/>
          <w:szCs w:val="32"/>
        </w:rPr>
        <w:t>配合</w:t>
      </w:r>
      <w:r w:rsidRPr="00577EE3">
        <w:rPr>
          <w:rFonts w:ascii="仿宋_GB2312" w:eastAsia="仿宋_GB2312" w:hAnsi="仿宋" w:cs="Calibri" w:hint="eastAsia"/>
          <w:color w:val="000000"/>
          <w:sz w:val="32"/>
          <w:szCs w:val="32"/>
        </w:rPr>
        <w:t>国家知识产权局</w:t>
      </w:r>
      <w:r w:rsidRPr="00577EE3">
        <w:rPr>
          <w:rFonts w:ascii="仿宋_GB2312" w:eastAsia="仿宋_GB2312" w:hAnsi="仿宋" w:cs="Calibri"/>
          <w:color w:val="000000"/>
          <w:sz w:val="32"/>
          <w:szCs w:val="32"/>
        </w:rPr>
        <w:t>提出的</w:t>
      </w:r>
      <w:r w:rsidRPr="00577EE3">
        <w:rPr>
          <w:rFonts w:ascii="仿宋_GB2312" w:eastAsia="仿宋_GB2312" w:hAnsi="仿宋" w:cs="Calibri" w:hint="eastAsia"/>
          <w:color w:val="000000"/>
          <w:sz w:val="32"/>
          <w:szCs w:val="32"/>
        </w:rPr>
        <w:t>讨论约请。</w:t>
      </w:r>
    </w:p>
    <w:p w:rsidR="00577EE3" w:rsidRPr="00577EE3" w:rsidRDefault="00577EE3" w:rsidP="00577EE3">
      <w:pPr>
        <w:spacing w:line="560" w:lineRule="exact"/>
        <w:ind w:firstLineChars="200" w:firstLine="640"/>
        <w:rPr>
          <w:rFonts w:ascii="仿宋_GB2312" w:eastAsia="仿宋_GB2312" w:hAnsi="仿宋" w:cs="Calibri"/>
          <w:color w:val="000000"/>
          <w:sz w:val="32"/>
          <w:szCs w:val="32"/>
        </w:rPr>
      </w:pPr>
    </w:p>
    <w:p w:rsidR="00577EE3" w:rsidRPr="00577EE3" w:rsidRDefault="00577EE3" w:rsidP="00577EE3">
      <w:pPr>
        <w:spacing w:line="560" w:lineRule="exact"/>
        <w:ind w:firstLine="640"/>
        <w:rPr>
          <w:rFonts w:ascii="仿宋_GB2312" w:eastAsia="仿宋_GB2312" w:hAnsi="仿宋" w:cs="Calibri"/>
          <w:color w:val="000000"/>
          <w:sz w:val="32"/>
          <w:szCs w:val="32"/>
        </w:rPr>
      </w:pPr>
    </w:p>
    <w:p w:rsidR="00577EE3" w:rsidRPr="00577EE3" w:rsidRDefault="00577EE3" w:rsidP="00577EE3">
      <w:pPr>
        <w:spacing w:line="560" w:lineRule="exact"/>
        <w:ind w:firstLine="640"/>
        <w:rPr>
          <w:rFonts w:ascii="仿宋_GB2312" w:eastAsia="仿宋_GB2312" w:hAnsi="仿宋" w:cs="Calibri" w:hint="eastAsia"/>
          <w:color w:val="000000"/>
          <w:sz w:val="32"/>
          <w:szCs w:val="21"/>
        </w:rPr>
      </w:pPr>
    </w:p>
    <w:p w:rsidR="00577EE3" w:rsidRPr="00577EE3" w:rsidRDefault="00577EE3" w:rsidP="00577EE3">
      <w:pPr>
        <w:spacing w:line="560" w:lineRule="exact"/>
        <w:ind w:firstLine="640"/>
        <w:rPr>
          <w:rFonts w:ascii="仿宋_GB2312" w:eastAsia="仿宋_GB2312" w:hAnsi="仿宋" w:cs="Calibri" w:hint="eastAsia"/>
          <w:color w:val="000000"/>
          <w:sz w:val="32"/>
          <w:szCs w:val="21"/>
        </w:rPr>
      </w:pPr>
    </w:p>
    <w:p w:rsidR="00577EE3" w:rsidRPr="00577EE3" w:rsidRDefault="00577EE3" w:rsidP="00577EE3">
      <w:pPr>
        <w:spacing w:line="560" w:lineRule="exact"/>
        <w:ind w:firstLine="640"/>
        <w:rPr>
          <w:rFonts w:ascii="仿宋_GB2312" w:eastAsia="仿宋_GB2312" w:hAnsi="仿宋" w:cs="Calibri" w:hint="eastAsia"/>
          <w:color w:val="000000"/>
          <w:sz w:val="32"/>
          <w:szCs w:val="21"/>
        </w:rPr>
      </w:pPr>
    </w:p>
    <w:p w:rsidR="00577EE3" w:rsidRPr="00577EE3" w:rsidRDefault="00577EE3" w:rsidP="00577EE3">
      <w:pPr>
        <w:spacing w:line="560" w:lineRule="exact"/>
        <w:ind w:firstLineChars="1000" w:firstLine="3200"/>
        <w:jc w:val="right"/>
        <w:rPr>
          <w:rFonts w:ascii="仿宋_GB2312" w:eastAsia="仿宋_GB2312" w:hAnsi="仿宋" w:cs="Calibri" w:hint="eastAsia"/>
          <w:color w:val="000000"/>
          <w:sz w:val="32"/>
          <w:szCs w:val="32"/>
        </w:rPr>
      </w:pPr>
      <w:r w:rsidRPr="00577EE3">
        <w:rPr>
          <w:rFonts w:ascii="仿宋_GB2312" w:eastAsia="仿宋_GB2312" w:hAnsi="仿宋" w:cs="Calibri" w:hint="eastAsia"/>
          <w:color w:val="000000"/>
          <w:sz w:val="32"/>
          <w:szCs w:val="32"/>
        </w:rPr>
        <w:t>单位名称（加盖公章）：</w:t>
      </w:r>
    </w:p>
    <w:p w:rsidR="005F394F" w:rsidRDefault="00577EE3" w:rsidP="00577EE3">
      <w:pPr>
        <w:spacing w:line="560" w:lineRule="exact"/>
        <w:ind w:firstLineChars="1200" w:firstLine="3840"/>
        <w:jc w:val="right"/>
      </w:pPr>
      <w:r w:rsidRPr="00577EE3">
        <w:rPr>
          <w:rFonts w:ascii="仿宋_GB2312" w:eastAsia="仿宋_GB2312" w:hAnsi="仿宋" w:cs="Calibri" w:hint="eastAsia"/>
          <w:color w:val="000000"/>
          <w:sz w:val="32"/>
          <w:szCs w:val="32"/>
        </w:rPr>
        <w:t>年    月    日</w:t>
      </w:r>
    </w:p>
    <w:sectPr w:rsidR="005F3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E3"/>
    <w:rsid w:val="004B0FEC"/>
    <w:rsid w:val="0052242C"/>
    <w:rsid w:val="0057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4559E-AE58-44E8-AFED-4A3B934A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鄢正红</dc:creator>
  <cp:keywords/>
  <dc:description/>
  <cp:lastModifiedBy>鄢正红</cp:lastModifiedBy>
  <cp:revision>1</cp:revision>
  <dcterms:created xsi:type="dcterms:W3CDTF">2021-04-29T03:35:00Z</dcterms:created>
  <dcterms:modified xsi:type="dcterms:W3CDTF">2021-04-29T03:36:00Z</dcterms:modified>
</cp:coreProperties>
</file>