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北京市科学技术委员会、中关村科技园区管理委员会 北京市财政局 国家税务总局北京</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市税务局关于启动202</w:t>
      </w:r>
      <w:r>
        <w:rPr>
          <w:rFonts w:hint="eastAsia" w:ascii="方正小标宋简体" w:hAnsi="方正小标宋简体" w:eastAsia="方正小标宋简体" w:cs="方正小标宋简体"/>
          <w:snapToGrid w:val="0"/>
          <w:kern w:val="0"/>
          <w:sz w:val="44"/>
          <w:szCs w:val="44"/>
          <w:lang w:val="en-US" w:eastAsia="zh-CN"/>
        </w:rPr>
        <w:t>1</w:t>
      </w:r>
      <w:r>
        <w:rPr>
          <w:rFonts w:hint="eastAsia" w:ascii="方正小标宋简体" w:hAnsi="方正小标宋简体" w:eastAsia="方正小标宋简体" w:cs="方正小标宋简体"/>
          <w:snapToGrid w:val="0"/>
          <w:kern w:val="0"/>
          <w:sz w:val="44"/>
          <w:szCs w:val="44"/>
        </w:rPr>
        <w:t>年度北京市</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高新技术企业认定管理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工作的通知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2880" w:firstLineChars="9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京科高发〔2021〕30号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各有关单位：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根据科技部、财政部、国家税务总局《高新技术企业认定管理办法》（国科发火〔2016〕32号，以下简称《认定办法》）、《高新技术企业认定管理工作指引》（国科发火〔2016〕195号，以下简称《工作指引》）的规定，经研究，启动2021年度高新技术企业认定管理工作，现就有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黑体" w:hAnsi="黑体" w:eastAsia="黑体" w:cs="黑体"/>
          <w:snapToGrid w:val="0"/>
          <w:kern w:val="0"/>
          <w:sz w:val="32"/>
        </w:rPr>
        <w:t>一、认定进度安排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2021年高新技术企业认定分四批进行，各批次申报截止时间分别为5月10日、6月15日、8月2日、9月15日。以企业完成网上申报操作，并将完整申报材料报送到受理部门时间为准。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0"/>
          <w:sz w:val="32"/>
        </w:rPr>
      </w:pPr>
      <w:r>
        <w:rPr>
          <w:rFonts w:hint="eastAsia" w:ascii="黑体" w:hAnsi="黑体" w:eastAsia="黑体" w:cs="黑体"/>
          <w:snapToGrid w:val="0"/>
          <w:kern w:val="0"/>
          <w:sz w:val="32"/>
        </w:rPr>
        <w:t>二、认定申报及受理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企业登录高新技术企业认定管理工作网（www.innocom.gov.cn），按要求填写《高新技术企业认定申请书》，并上传知识产权证书、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企业完成网上申报后，应报送《认定办法》第十二条第（一）款和《工作指引》第二条第（三）款要求的书面材料。材料一式两份，左侧胶装成册，在右侧骑缝处加盖企业公章。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各区科技部门和中关村示范区各园区管理部门负责各自辖区内申报受理工作（联系方式详见附件）。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黑体" w:hAnsi="黑体" w:eastAsia="黑体" w:cs="黑体"/>
          <w:snapToGrid w:val="0"/>
          <w:kern w:val="0"/>
          <w:sz w:val="32"/>
        </w:rPr>
        <w:t>三、年度报告、更名及账号信息找回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楷体_GB2312" w:hAnsi="楷体_GB2312" w:eastAsia="楷体_GB2312" w:cs="楷体_GB2312"/>
          <w:snapToGrid w:val="0"/>
          <w:kern w:val="0"/>
          <w:sz w:val="32"/>
        </w:rPr>
        <w:t>（一）年度报告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按照《认定办法》第十三条、《工作指引》第五条第二款规定，在同一高新技术企业资格有效期内，企业累计两年未按规定时限报送年度发展情况报表的，将取消其高新技术企业资格。企业应于5月31日（星期一）前登录“高新技术企业认定管理工作网”，报送上一年度高新技术企业发展情况报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napToGrid w:val="0"/>
          <w:kern w:val="0"/>
          <w:sz w:val="32"/>
        </w:rPr>
      </w:pPr>
      <w:r>
        <w:rPr>
          <w:rFonts w:hint="eastAsia" w:ascii="楷体_GB2312" w:hAnsi="楷体_GB2312" w:eastAsia="楷体_GB2312" w:cs="楷体_GB2312"/>
          <w:snapToGrid w:val="0"/>
          <w:kern w:val="0"/>
          <w:sz w:val="32"/>
        </w:rPr>
        <w:t>更名及重大变化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1.名称变更申请书（高新技术企业认定管理工作网打印并加盖公章）；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2.工商变更材料；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3.企业《营业执照》相关注册登记证件；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4.旧名称高新技术企业证书。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材料请扫描为电子版，并保存于一个文件夹，发送至邮箱gqrdgm@163.com。文件夹请注明企业全称，并在邮件中写明联系人及联系方式。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楷体_GB2312" w:hAnsi="楷体_GB2312" w:eastAsia="楷体_GB2312" w:cs="楷体_GB2312"/>
          <w:snapToGrid w:val="0"/>
          <w:kern w:val="0"/>
          <w:sz w:val="32"/>
        </w:rPr>
        <w:t>（三）信息找回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黑体" w:hAnsi="黑体" w:eastAsia="黑体" w:cs="黑体"/>
          <w:snapToGrid w:val="0"/>
          <w:kern w:val="0"/>
          <w:sz w:val="32"/>
          <w:lang w:eastAsia="zh-CN"/>
        </w:rPr>
        <w:t>四、</w:t>
      </w:r>
      <w:r>
        <w:rPr>
          <w:rFonts w:hint="eastAsia" w:ascii="黑体" w:hAnsi="黑体" w:eastAsia="黑体" w:cs="黑体"/>
          <w:snapToGrid w:val="0"/>
          <w:kern w:val="0"/>
          <w:sz w:val="32"/>
        </w:rPr>
        <w:t>其他事项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楷体_GB2312" w:hAnsi="楷体_GB2312" w:eastAsia="楷体_GB2312" w:cs="楷体_GB2312"/>
          <w:snapToGrid w:val="0"/>
          <w:kern w:val="0"/>
          <w:sz w:val="32"/>
        </w:rPr>
        <w:t>（一）中介机构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企业应按照《认定办法》和《工作指引》的规定，选择符合以下条件的中介机构出具专项审计报告或鉴证报告。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1.具备独立执业资格，成立三年以上，近三年内无不良记录；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2.承担认定工作当年的注册会计师或税务师人数占职工全年月平均人数的比例不低于30%，全年月平均在职职工人数在20人以上；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3.相关人员应具有良好的职业道德，了解国家科技、经济及产业政策，熟悉高新技术企业认定工作有关要求。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napToGrid w:val="0"/>
          <w:kern w:val="0"/>
          <w:sz w:val="32"/>
        </w:rPr>
      </w:pPr>
      <w:r>
        <w:rPr>
          <w:rFonts w:hint="eastAsia" w:ascii="楷体_GB2312" w:hAnsi="楷体_GB2312" w:eastAsia="楷体_GB2312" w:cs="楷体_GB2312"/>
          <w:snapToGrid w:val="0"/>
          <w:kern w:val="0"/>
          <w:sz w:val="32"/>
        </w:rPr>
        <w:t>（二）事中事后监管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北京市高新技术企业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napToGrid w:val="0"/>
          <w:kern w:val="0"/>
          <w:sz w:val="32"/>
        </w:rPr>
      </w:pPr>
      <w:r>
        <w:rPr>
          <w:rFonts w:hint="eastAsia" w:ascii="楷体_GB2312" w:hAnsi="楷体_GB2312" w:eastAsia="楷体_GB2312" w:cs="楷体_GB2312"/>
          <w:snapToGrid w:val="0"/>
          <w:kern w:val="0"/>
          <w:sz w:val="32"/>
        </w:rPr>
        <w:t>（三）其他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北京市高新技术企业认定小组从未授权或委托任何机构和个人从事与高新技术企业认定工作相关的培训、代理申报等活动，机构和个人的此类活动与认定小组无关。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特此通知。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ascii="仿宋_GB2312" w:hAnsi="仿宋_GB2312" w:eastAsia="仿宋_GB2312" w:cs="仿宋_GB2312"/>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ascii="仿宋_GB2312" w:hAnsi="仿宋_GB2312" w:eastAsia="仿宋_GB2312" w:cs="仿宋_GB2312"/>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ascii="仿宋_GB2312" w:hAnsi="仿宋_GB2312" w:eastAsia="仿宋_GB2312" w:cs="仿宋_GB2312"/>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jc w:val="both"/>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北京市科学技术委员会、中关村科技园区管理委员会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720" w:firstLineChars="2100"/>
        <w:jc w:val="both"/>
        <w:textAlignment w:val="auto"/>
        <w:rPr>
          <w:rFonts w:hint="eastAsia" w:ascii="仿宋_GB2312" w:hAnsi="仿宋_GB2312" w:eastAsia="仿宋_GB2312" w:cs="仿宋_GB2312"/>
          <w:snapToGrid w:val="0"/>
          <w:kern w:val="0"/>
          <w:sz w:val="32"/>
          <w:lang w:val="en-US" w:eastAsia="zh-CN"/>
        </w:rPr>
      </w:pPr>
      <w:r>
        <w:rPr>
          <w:rFonts w:hint="eastAsia" w:ascii="仿宋_GB2312" w:hAnsi="仿宋_GB2312" w:eastAsia="仿宋_GB2312" w:cs="仿宋_GB2312"/>
          <w:snapToGrid w:val="0"/>
          <w:kern w:val="0"/>
          <w:sz w:val="32"/>
        </w:rPr>
        <w:t>北京市财政局</w:t>
      </w:r>
      <w:r>
        <w:rPr>
          <w:rFonts w:hint="eastAsia" w:ascii="仿宋_GB2312" w:hAnsi="仿宋_GB2312" w:eastAsia="仿宋_GB2312" w:cs="仿宋_GB2312"/>
          <w:snapToGrid w:val="0"/>
          <w:kern w:val="0"/>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both"/>
        <w:textAlignment w:val="auto"/>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国家税务总局北京市税务局</w:t>
      </w: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both"/>
        <w:textAlignment w:val="auto"/>
        <w:rPr>
          <w:rFonts w:hint="eastAsia" w:ascii="仿宋_GB2312" w:hAnsi="仿宋_GB2312" w:eastAsia="仿宋_GB2312" w:cs="仿宋_GB2312"/>
          <w:snapToGrid w:val="0"/>
          <w:kern w:val="0"/>
          <w:sz w:val="32"/>
        </w:rPr>
      </w:pPr>
      <w:bookmarkStart w:id="0" w:name="_GoBack"/>
      <w:bookmarkEnd w:id="0"/>
      <w:r>
        <w:rPr>
          <w:rFonts w:hint="eastAsia" w:ascii="仿宋_GB2312" w:hAnsi="仿宋_GB2312" w:eastAsia="仿宋_GB2312" w:cs="仿宋_GB2312"/>
          <w:snapToGrid w:val="0"/>
          <w:kern w:val="0"/>
          <w:sz w:val="32"/>
        </w:rPr>
        <w:t>2021年4月22日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E743D"/>
    <w:multiLevelType w:val="singleLevel"/>
    <w:tmpl w:val="C85E74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A5631"/>
    <w:rsid w:val="342D6DFA"/>
    <w:rsid w:val="35125028"/>
    <w:rsid w:val="481D091E"/>
    <w:rsid w:val="484519B0"/>
    <w:rsid w:val="540F5676"/>
    <w:rsid w:val="54C37499"/>
    <w:rsid w:val="550705BE"/>
    <w:rsid w:val="686A22B2"/>
    <w:rsid w:val="6A353F4F"/>
    <w:rsid w:val="6D9E23E4"/>
    <w:rsid w:val="701B6C20"/>
    <w:rsid w:val="7F6A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2020-04-08T02:54:00Z</dcterms:created>
  <dc:creator>lenovo</dc:creator>
  <cp:lastModifiedBy>温兴茂</cp:lastModifiedBy>
  <dcterms:modified xsi:type="dcterms:W3CDTF">2021-04-26T10:33:02Z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68B8134625024FA7AB4C5359BC80397E</vt:lpwstr>
  </property>
</Properties>
</file>